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3D75" w:rsidRPr="00C25BD4" w:rsidRDefault="00DE0249">
      <w:pPr>
        <w:jc w:val="center"/>
        <w:rPr>
          <w:bCs/>
          <w:sz w:val="28"/>
          <w:szCs w:val="28"/>
        </w:rPr>
      </w:pPr>
      <w:r w:rsidRPr="00C25BD4">
        <w:rPr>
          <w:rFonts w:hint="eastAsia"/>
          <w:bCs/>
          <w:noProof/>
          <w:kern w:val="0"/>
          <w:sz w:val="28"/>
          <w:szCs w:val="28"/>
        </w:rPr>
        <mc:AlternateContent>
          <mc:Choice Requires="wps">
            <w:drawing>
              <wp:anchor distT="0" distB="0" distL="114300" distR="114300" simplePos="0" relativeHeight="251659776" behindDoc="0" locked="0" layoutInCell="1" allowOverlap="1" wp14:anchorId="390C9887" wp14:editId="3344555A">
                <wp:simplePos x="0" y="0"/>
                <wp:positionH relativeFrom="column">
                  <wp:posOffset>5140325</wp:posOffset>
                </wp:positionH>
                <wp:positionV relativeFrom="paragraph">
                  <wp:posOffset>-39370</wp:posOffset>
                </wp:positionV>
                <wp:extent cx="581660" cy="469900"/>
                <wp:effectExtent l="0" t="0" r="27940"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69900"/>
                        </a:xfrm>
                        <a:prstGeom prst="rect">
                          <a:avLst/>
                        </a:prstGeom>
                        <a:solidFill>
                          <a:srgbClr val="FFFFFF"/>
                        </a:solidFill>
                        <a:ln w="9525">
                          <a:solidFill>
                            <a:srgbClr val="000000"/>
                          </a:solidFill>
                          <a:miter lim="800000"/>
                          <a:headEnd/>
                          <a:tailEnd/>
                        </a:ln>
                      </wps:spPr>
                      <wps:txbx>
                        <w:txbxContent>
                          <w:p w:rsidR="007B7CEB" w:rsidRDefault="007B7CEB" w:rsidP="00DE0249">
                            <w:pPr>
                              <w:jc w:val="center"/>
                            </w:pPr>
                            <w:r>
                              <w:rPr>
                                <w:rFonts w:hint="eastAsia"/>
                              </w:rPr>
                              <w:t>収　入</w:t>
                            </w:r>
                          </w:p>
                          <w:p w:rsidR="007B7CEB" w:rsidRDefault="007B7CEB" w:rsidP="00DE0249">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9887" id="_x0000_t202" coordsize="21600,21600" o:spt="202" path="m,l,21600r21600,l21600,xe">
                <v:stroke joinstyle="miter"/>
                <v:path gradientshapeok="t" o:connecttype="rect"/>
              </v:shapetype>
              <v:shape id="テキスト ボックス 4" o:spid="_x0000_s1026" type="#_x0000_t202" style="position:absolute;left:0;text-align:left;margin-left:404.75pt;margin-top:-3.1pt;width:45.8pt;height: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">
                <v:textbox inset="5.85pt,.7pt,5.85pt,.7pt">
                  <w:txbxContent>
                    <w:p w:rsidR="007B7CEB" w:rsidRDefault="007B7CEB" w:rsidP="00DE0249">
                      <w:pPr>
                        <w:jc w:val="center"/>
                      </w:pPr>
                      <w:r>
                        <w:rPr>
                          <w:rFonts w:hint="eastAsia"/>
                        </w:rPr>
                        <w:t>収　入</w:t>
                      </w:r>
                    </w:p>
                    <w:p w:rsidR="007B7CEB" w:rsidRDefault="007B7CEB" w:rsidP="00DE0249">
                      <w:pPr>
                        <w:jc w:val="center"/>
                      </w:pPr>
                      <w:r>
                        <w:rPr>
                          <w:rFonts w:hint="eastAsia"/>
                        </w:rPr>
                        <w:t>印　紙</w:t>
                      </w:r>
                    </w:p>
                  </w:txbxContent>
                </v:textbox>
              </v:shape>
            </w:pict>
          </mc:Fallback>
        </mc:AlternateContent>
      </w:r>
      <w:r w:rsidR="002A640A" w:rsidRPr="00C25BD4">
        <w:rPr>
          <w:rFonts w:asciiTheme="minorEastAsia" w:eastAsiaTheme="minorEastAsia" w:hAnsiTheme="minorEastAsia" w:hint="eastAsia"/>
          <w:bCs/>
          <w:kern w:val="0"/>
          <w:sz w:val="28"/>
          <w:szCs w:val="28"/>
        </w:rPr>
        <w:t>業務委託契約書</w:t>
      </w:r>
    </w:p>
    <w:p w:rsidR="002559C8" w:rsidRPr="00C25BD4" w:rsidRDefault="003D6503" w:rsidP="00C525F4">
      <w:pPr>
        <w:pStyle w:val="a3"/>
        <w:ind w:firstLineChars="0" w:firstLine="0"/>
        <w:jc w:val="center"/>
        <w:rPr>
          <w:bCs/>
          <w:sz w:val="22"/>
          <w:szCs w:val="22"/>
        </w:rPr>
      </w:pPr>
      <w:r>
        <w:rPr>
          <w:rFonts w:hint="eastAsia"/>
          <w:bCs/>
          <w:sz w:val="22"/>
          <w:szCs w:val="22"/>
        </w:rPr>
        <w:t>（</w:t>
      </w:r>
      <w:r w:rsidR="00C525F4" w:rsidRPr="00C25BD4">
        <w:rPr>
          <w:rFonts w:hint="eastAsia"/>
          <w:bCs/>
          <w:sz w:val="22"/>
          <w:szCs w:val="22"/>
        </w:rPr>
        <w:t>施設管理</w:t>
      </w:r>
      <w:r>
        <w:rPr>
          <w:rFonts w:hint="eastAsia"/>
          <w:bCs/>
          <w:sz w:val="22"/>
          <w:szCs w:val="22"/>
        </w:rPr>
        <w:t>）</w:t>
      </w:r>
    </w:p>
    <w:p w:rsidR="00C525F4" w:rsidRPr="00C25BD4" w:rsidRDefault="00C525F4" w:rsidP="00892F70">
      <w:pPr>
        <w:pStyle w:val="a3"/>
        <w:ind w:firstLineChars="0" w:firstLine="0"/>
        <w:rPr>
          <w:bCs/>
        </w:rPr>
      </w:pPr>
    </w:p>
    <w:p w:rsidR="0080105A" w:rsidRPr="00C25BD4" w:rsidRDefault="007B7CEB" w:rsidP="003747DF">
      <w:pPr>
        <w:wordWrap w:val="0"/>
        <w:ind w:left="232" w:hangingChars="100" w:hanging="232"/>
        <w:rPr>
          <w:bCs/>
          <w:sz w:val="24"/>
        </w:rPr>
      </w:pPr>
      <w:r>
        <w:rPr>
          <w:rFonts w:hint="eastAsia"/>
          <w:bCs/>
          <w:sz w:val="24"/>
        </w:rPr>
        <w:t>１</w:t>
      </w:r>
      <w:r w:rsidR="0080105A" w:rsidRPr="00C25BD4">
        <w:rPr>
          <w:rFonts w:hint="eastAsia"/>
          <w:bCs/>
          <w:sz w:val="24"/>
        </w:rPr>
        <w:t>．契約番号</w:t>
      </w:r>
      <w:r w:rsidR="00610C79" w:rsidRPr="00C25BD4">
        <w:rPr>
          <w:rFonts w:hint="eastAsia"/>
          <w:bCs/>
          <w:sz w:val="24"/>
        </w:rPr>
        <w:t xml:space="preserve">　　　</w:t>
      </w:r>
    </w:p>
    <w:p w:rsidR="0080105A" w:rsidRPr="00C25BD4" w:rsidRDefault="0080105A" w:rsidP="003747DF">
      <w:pPr>
        <w:wordWrap w:val="0"/>
        <w:ind w:left="232" w:hangingChars="100" w:hanging="232"/>
        <w:rPr>
          <w:bCs/>
          <w:sz w:val="24"/>
        </w:rPr>
      </w:pPr>
    </w:p>
    <w:p w:rsidR="0080105A" w:rsidRPr="00C25BD4" w:rsidRDefault="007B7CEB" w:rsidP="003747DF">
      <w:pPr>
        <w:wordWrap w:val="0"/>
        <w:ind w:left="232" w:hangingChars="100" w:hanging="232"/>
        <w:rPr>
          <w:bCs/>
          <w:sz w:val="24"/>
        </w:rPr>
      </w:pPr>
      <w:r>
        <w:rPr>
          <w:rFonts w:hint="eastAsia"/>
          <w:bCs/>
          <w:sz w:val="24"/>
        </w:rPr>
        <w:t>２</w:t>
      </w:r>
      <w:r w:rsidR="0080105A" w:rsidRPr="00C25BD4">
        <w:rPr>
          <w:rFonts w:hint="eastAsia"/>
          <w:bCs/>
          <w:sz w:val="24"/>
        </w:rPr>
        <w:t>．件</w:t>
      </w:r>
      <w:r w:rsidR="00560A00">
        <w:rPr>
          <w:rFonts w:hint="eastAsia"/>
          <w:bCs/>
          <w:sz w:val="24"/>
        </w:rPr>
        <w:t xml:space="preserve">　　</w:t>
      </w:r>
      <w:r w:rsidR="0080105A" w:rsidRPr="00C25BD4">
        <w:rPr>
          <w:rFonts w:hint="eastAsia"/>
          <w:bCs/>
          <w:sz w:val="24"/>
        </w:rPr>
        <w:t>名</w:t>
      </w:r>
      <w:r w:rsidR="00610C79" w:rsidRPr="00C25BD4">
        <w:rPr>
          <w:rFonts w:hint="eastAsia"/>
          <w:bCs/>
          <w:sz w:val="24"/>
        </w:rPr>
        <w:t xml:space="preserve">　　　　　</w:t>
      </w:r>
    </w:p>
    <w:p w:rsidR="0080105A" w:rsidRPr="009E3B79" w:rsidRDefault="0080105A" w:rsidP="003747DF">
      <w:pPr>
        <w:wordWrap w:val="0"/>
        <w:ind w:left="232" w:hangingChars="100" w:hanging="232"/>
        <w:rPr>
          <w:bCs/>
          <w:sz w:val="24"/>
        </w:rPr>
      </w:pPr>
    </w:p>
    <w:p w:rsidR="0080105A" w:rsidRPr="00C25BD4" w:rsidRDefault="007B7CEB" w:rsidP="003747DF">
      <w:pPr>
        <w:wordWrap w:val="0"/>
        <w:ind w:left="232" w:hangingChars="100" w:hanging="232"/>
        <w:rPr>
          <w:bCs/>
          <w:sz w:val="24"/>
        </w:rPr>
      </w:pPr>
      <w:r>
        <w:rPr>
          <w:rFonts w:hint="eastAsia"/>
          <w:bCs/>
          <w:sz w:val="24"/>
        </w:rPr>
        <w:t>３</w:t>
      </w:r>
      <w:r w:rsidR="0080105A" w:rsidRPr="00C25BD4">
        <w:rPr>
          <w:rFonts w:hint="eastAsia"/>
          <w:bCs/>
          <w:sz w:val="24"/>
        </w:rPr>
        <w:t>．契約金額</w:t>
      </w:r>
      <w:r w:rsidR="00610C79" w:rsidRPr="00C25BD4">
        <w:rPr>
          <w:rFonts w:hint="eastAsia"/>
          <w:bCs/>
          <w:sz w:val="24"/>
        </w:rPr>
        <w:t xml:space="preserve">　　　</w:t>
      </w:r>
      <w:r w:rsidR="0080105A" w:rsidRPr="00C25BD4">
        <w:rPr>
          <w:rFonts w:hint="eastAsia"/>
          <w:bCs/>
          <w:sz w:val="24"/>
        </w:rPr>
        <w:t>金</w:t>
      </w:r>
      <w:r w:rsidR="00F31C01" w:rsidRPr="00C25BD4">
        <w:rPr>
          <w:rFonts w:hint="eastAsia"/>
          <w:bCs/>
          <w:sz w:val="24"/>
        </w:rPr>
        <w:t>●●</w:t>
      </w:r>
      <w:r w:rsidR="0080105A" w:rsidRPr="00C25BD4">
        <w:rPr>
          <w:rFonts w:hint="eastAsia"/>
          <w:bCs/>
          <w:sz w:val="24"/>
        </w:rPr>
        <w:t>円</w:t>
      </w:r>
    </w:p>
    <w:p w:rsidR="0080105A" w:rsidRPr="00C25BD4" w:rsidRDefault="003747DF" w:rsidP="003747DF">
      <w:pPr>
        <w:wordWrap w:val="0"/>
        <w:spacing w:line="480" w:lineRule="auto"/>
        <w:rPr>
          <w:bCs/>
        </w:rPr>
      </w:pPr>
      <w:r w:rsidRPr="00C25BD4">
        <w:rPr>
          <w:rFonts w:hint="eastAsia"/>
          <w:bCs/>
        </w:rPr>
        <w:t xml:space="preserve">　　　　　　　　　　</w:t>
      </w:r>
      <w:r w:rsidR="003D6503">
        <w:rPr>
          <w:rFonts w:hint="eastAsia"/>
          <w:bCs/>
        </w:rPr>
        <w:t>（</w:t>
      </w:r>
      <w:r w:rsidR="0080105A" w:rsidRPr="00C25BD4">
        <w:rPr>
          <w:rFonts w:hint="eastAsia"/>
          <w:bCs/>
        </w:rPr>
        <w:t>うち取引に係る消費税及び地方消費税額</w:t>
      </w:r>
      <w:r w:rsidR="00610C79" w:rsidRPr="00C25BD4">
        <w:rPr>
          <w:rFonts w:hint="eastAsia"/>
          <w:bCs/>
        </w:rPr>
        <w:t xml:space="preserve">　</w:t>
      </w:r>
      <w:r w:rsidR="00F31C01" w:rsidRPr="00C25BD4">
        <w:rPr>
          <w:rFonts w:hint="eastAsia"/>
          <w:bCs/>
        </w:rPr>
        <w:t>金●●</w:t>
      </w:r>
      <w:r w:rsidR="0080105A" w:rsidRPr="00C25BD4">
        <w:rPr>
          <w:rFonts w:hint="eastAsia"/>
          <w:bCs/>
        </w:rPr>
        <w:t>円</w:t>
      </w:r>
      <w:r w:rsidR="003D6503">
        <w:rPr>
          <w:rFonts w:hint="eastAsia"/>
          <w:bCs/>
        </w:rPr>
        <w:t>）</w:t>
      </w:r>
    </w:p>
    <w:p w:rsidR="0080105A" w:rsidRPr="00C25BD4" w:rsidRDefault="0080105A" w:rsidP="003747DF">
      <w:pPr>
        <w:wordWrap w:val="0"/>
        <w:rPr>
          <w:bCs/>
        </w:rPr>
      </w:pPr>
    </w:p>
    <w:p w:rsidR="0080105A" w:rsidRPr="00C25BD4" w:rsidRDefault="007B7CEB" w:rsidP="003747DF">
      <w:pPr>
        <w:wordWrap w:val="0"/>
        <w:rPr>
          <w:bCs/>
          <w:sz w:val="24"/>
        </w:rPr>
      </w:pPr>
      <w:r>
        <w:rPr>
          <w:rFonts w:hint="eastAsia"/>
          <w:bCs/>
          <w:sz w:val="24"/>
        </w:rPr>
        <w:t>４</w:t>
      </w:r>
      <w:r w:rsidR="0080105A" w:rsidRPr="00C25BD4">
        <w:rPr>
          <w:rFonts w:hint="eastAsia"/>
          <w:bCs/>
          <w:sz w:val="24"/>
        </w:rPr>
        <w:t>．業務内容</w:t>
      </w:r>
      <w:r w:rsidR="00610C79" w:rsidRPr="00C25BD4">
        <w:rPr>
          <w:rFonts w:hint="eastAsia"/>
          <w:bCs/>
          <w:sz w:val="24"/>
        </w:rPr>
        <w:t xml:space="preserve">　　　</w:t>
      </w:r>
      <w:r w:rsidR="0080105A" w:rsidRPr="00C25BD4">
        <w:rPr>
          <w:rFonts w:hint="eastAsia"/>
          <w:bCs/>
          <w:sz w:val="24"/>
        </w:rPr>
        <w:t>別紙のとおり</w:t>
      </w:r>
    </w:p>
    <w:p w:rsidR="0080105A" w:rsidRPr="009E3B79" w:rsidRDefault="0080105A" w:rsidP="003747DF">
      <w:pPr>
        <w:wordWrap w:val="0"/>
        <w:rPr>
          <w:bCs/>
          <w:sz w:val="24"/>
        </w:rPr>
      </w:pPr>
    </w:p>
    <w:p w:rsidR="0080105A" w:rsidRPr="00C25BD4" w:rsidRDefault="007B7CEB" w:rsidP="003747DF">
      <w:pPr>
        <w:wordWrap w:val="0"/>
        <w:rPr>
          <w:bCs/>
          <w:sz w:val="24"/>
        </w:rPr>
      </w:pPr>
      <w:r>
        <w:rPr>
          <w:rFonts w:hint="eastAsia"/>
          <w:bCs/>
          <w:sz w:val="24"/>
        </w:rPr>
        <w:t>５</w:t>
      </w:r>
      <w:r w:rsidR="0080105A" w:rsidRPr="00C25BD4">
        <w:rPr>
          <w:rFonts w:hint="eastAsia"/>
          <w:bCs/>
          <w:sz w:val="24"/>
        </w:rPr>
        <w:t>．業務場所</w:t>
      </w:r>
      <w:r w:rsidR="00610C79" w:rsidRPr="00C25BD4">
        <w:rPr>
          <w:rFonts w:hint="eastAsia"/>
          <w:bCs/>
          <w:sz w:val="24"/>
        </w:rPr>
        <w:t xml:space="preserve">　　　</w:t>
      </w:r>
      <w:r w:rsidR="009E1CD0" w:rsidRPr="00C25BD4">
        <w:rPr>
          <w:rFonts w:hint="eastAsia"/>
          <w:bCs/>
          <w:sz w:val="24"/>
        </w:rPr>
        <w:t>笛吹市</w:t>
      </w:r>
    </w:p>
    <w:p w:rsidR="0080105A" w:rsidRPr="009E3B79" w:rsidRDefault="0080105A" w:rsidP="003747DF">
      <w:pPr>
        <w:wordWrap w:val="0"/>
        <w:rPr>
          <w:bCs/>
          <w:sz w:val="24"/>
        </w:rPr>
      </w:pPr>
    </w:p>
    <w:p w:rsidR="0080105A" w:rsidRPr="00C25BD4" w:rsidRDefault="007B7CEB" w:rsidP="003747DF">
      <w:pPr>
        <w:wordWrap w:val="0"/>
        <w:rPr>
          <w:bCs/>
          <w:sz w:val="24"/>
        </w:rPr>
      </w:pPr>
      <w:r>
        <w:rPr>
          <w:rFonts w:hint="eastAsia"/>
          <w:bCs/>
          <w:sz w:val="24"/>
        </w:rPr>
        <w:t>６</w:t>
      </w:r>
      <w:r w:rsidR="0080105A" w:rsidRPr="00C25BD4">
        <w:rPr>
          <w:rFonts w:hint="eastAsia"/>
          <w:bCs/>
          <w:sz w:val="24"/>
        </w:rPr>
        <w:t>．業務期間</w:t>
      </w:r>
      <w:r w:rsidR="00610C79" w:rsidRPr="00C25BD4">
        <w:rPr>
          <w:rFonts w:hint="eastAsia"/>
          <w:bCs/>
          <w:sz w:val="24"/>
        </w:rPr>
        <w:t xml:space="preserve">　　　</w:t>
      </w:r>
      <w:r w:rsidR="00590649" w:rsidRPr="00C25BD4">
        <w:rPr>
          <w:rFonts w:hint="eastAsia"/>
          <w:bCs/>
          <w:sz w:val="24"/>
        </w:rPr>
        <w:t>令和</w:t>
      </w:r>
      <w:r w:rsidR="00610C79" w:rsidRPr="00C25BD4">
        <w:rPr>
          <w:rFonts w:hint="eastAsia"/>
          <w:bCs/>
          <w:sz w:val="24"/>
        </w:rPr>
        <w:t xml:space="preserve">　　</w:t>
      </w:r>
      <w:r w:rsidR="0080105A" w:rsidRPr="00C25BD4">
        <w:rPr>
          <w:rFonts w:hint="eastAsia"/>
          <w:bCs/>
          <w:sz w:val="24"/>
        </w:rPr>
        <w:t>年</w:t>
      </w:r>
      <w:r w:rsidR="00610C79" w:rsidRPr="00C25BD4">
        <w:rPr>
          <w:rFonts w:hint="eastAsia"/>
          <w:bCs/>
          <w:sz w:val="24"/>
        </w:rPr>
        <w:t xml:space="preserve">　　</w:t>
      </w:r>
      <w:r w:rsidR="0080105A" w:rsidRPr="00C25BD4">
        <w:rPr>
          <w:rFonts w:hint="eastAsia"/>
          <w:bCs/>
          <w:sz w:val="24"/>
        </w:rPr>
        <w:t>月</w:t>
      </w:r>
      <w:r w:rsidR="00610C79" w:rsidRPr="00C25BD4">
        <w:rPr>
          <w:rFonts w:hint="eastAsia"/>
          <w:bCs/>
          <w:sz w:val="24"/>
        </w:rPr>
        <w:t xml:space="preserve">　　</w:t>
      </w:r>
      <w:r w:rsidR="0080105A" w:rsidRPr="00C25BD4">
        <w:rPr>
          <w:rFonts w:hint="eastAsia"/>
          <w:bCs/>
          <w:sz w:val="24"/>
        </w:rPr>
        <w:t>日から</w:t>
      </w:r>
      <w:r w:rsidR="00590649" w:rsidRPr="00C25BD4">
        <w:rPr>
          <w:rFonts w:hint="eastAsia"/>
          <w:bCs/>
          <w:sz w:val="24"/>
        </w:rPr>
        <w:t>令和</w:t>
      </w:r>
      <w:r w:rsidR="00610C79" w:rsidRPr="00C25BD4">
        <w:rPr>
          <w:rFonts w:hint="eastAsia"/>
          <w:bCs/>
          <w:sz w:val="24"/>
        </w:rPr>
        <w:t xml:space="preserve">　　</w:t>
      </w:r>
      <w:r w:rsidR="006D12C8" w:rsidRPr="00C25BD4">
        <w:rPr>
          <w:rFonts w:hint="eastAsia"/>
          <w:bCs/>
          <w:sz w:val="24"/>
        </w:rPr>
        <w:t>年</w:t>
      </w:r>
      <w:r w:rsidR="00610C79" w:rsidRPr="00C25BD4">
        <w:rPr>
          <w:rFonts w:hint="eastAsia"/>
          <w:bCs/>
          <w:sz w:val="24"/>
        </w:rPr>
        <w:t xml:space="preserve">　　</w:t>
      </w:r>
      <w:r w:rsidR="006D12C8" w:rsidRPr="00C25BD4">
        <w:rPr>
          <w:rFonts w:hint="eastAsia"/>
          <w:bCs/>
          <w:sz w:val="24"/>
        </w:rPr>
        <w:t>月</w:t>
      </w:r>
      <w:r w:rsidR="00610C79" w:rsidRPr="00C25BD4">
        <w:rPr>
          <w:rFonts w:hint="eastAsia"/>
          <w:bCs/>
          <w:sz w:val="24"/>
        </w:rPr>
        <w:t xml:space="preserve">　　</w:t>
      </w:r>
      <w:r w:rsidR="006D12C8" w:rsidRPr="00C25BD4">
        <w:rPr>
          <w:rFonts w:hint="eastAsia"/>
          <w:bCs/>
          <w:sz w:val="24"/>
        </w:rPr>
        <w:t>日まで</w:t>
      </w:r>
    </w:p>
    <w:p w:rsidR="0080105A" w:rsidRPr="009E3B79" w:rsidRDefault="0080105A" w:rsidP="003747DF">
      <w:pPr>
        <w:pStyle w:val="a3"/>
        <w:wordWrap w:val="0"/>
        <w:ind w:firstLineChars="0" w:firstLine="0"/>
        <w:rPr>
          <w:bCs/>
        </w:rPr>
      </w:pPr>
    </w:p>
    <w:p w:rsidR="006D12C8" w:rsidRPr="00C25BD4" w:rsidRDefault="007B7CEB" w:rsidP="003747DF">
      <w:pPr>
        <w:pStyle w:val="a3"/>
        <w:wordWrap w:val="0"/>
        <w:ind w:firstLineChars="0" w:firstLine="0"/>
        <w:rPr>
          <w:bCs/>
          <w:sz w:val="24"/>
        </w:rPr>
      </w:pPr>
      <w:r>
        <w:rPr>
          <w:rFonts w:hint="eastAsia"/>
          <w:bCs/>
          <w:sz w:val="24"/>
        </w:rPr>
        <w:t>７</w:t>
      </w:r>
      <w:r w:rsidR="00921451" w:rsidRPr="00C25BD4">
        <w:rPr>
          <w:rFonts w:hint="eastAsia"/>
          <w:bCs/>
          <w:noProof/>
          <w:sz w:val="24"/>
        </w:rPr>
        <mc:AlternateContent>
          <mc:Choice Requires="wps">
            <w:drawing>
              <wp:anchor distT="0" distB="0" distL="114300" distR="114300" simplePos="0" relativeHeight="251658752" behindDoc="0" locked="0" layoutInCell="1" allowOverlap="1" wp14:anchorId="19E35259" wp14:editId="40DAEB56">
                <wp:simplePos x="0" y="0"/>
                <wp:positionH relativeFrom="column">
                  <wp:posOffset>5588000</wp:posOffset>
                </wp:positionH>
                <wp:positionV relativeFrom="paragraph">
                  <wp:posOffset>-200660</wp:posOffset>
                </wp:positionV>
                <wp:extent cx="842645" cy="453390"/>
                <wp:effectExtent l="292100" t="8890" r="825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53390"/>
                        </a:xfrm>
                        <a:prstGeom prst="wedgeRectCallout">
                          <a:avLst>
                            <a:gd name="adj1" fmla="val -79241"/>
                            <a:gd name="adj2" fmla="val 14426"/>
                          </a:avLst>
                        </a:prstGeom>
                        <a:solidFill>
                          <a:srgbClr val="FF99CC"/>
                        </a:solidFill>
                        <a:ln w="15875">
                          <a:solidFill>
                            <a:srgbClr val="000000"/>
                          </a:solidFill>
                          <a:miter lim="800000"/>
                          <a:headEnd/>
                          <a:tailEnd/>
                        </a:ln>
                      </wps:spPr>
                      <wps:txbx>
                        <w:txbxContent>
                          <w:p w:rsidR="007B7CEB" w:rsidRPr="00936612" w:rsidRDefault="007B7CEB" w:rsidP="00BA7DB2">
                            <w:r>
                              <w:rPr>
                                <w:rFonts w:hint="eastAsia"/>
                              </w:rPr>
                              <w:t>不要な項目は削除する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52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7" type="#_x0000_t61" style="position:absolute;left:0;text-align:left;margin-left:440pt;margin-top:-15.8pt;width:66.35pt;height: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" adj="-6316,13916" fillcolor="#f9c" strokeweight="1.25pt">
                <v:textbox inset="5.85pt,.7pt,5.85pt,.7pt">
                  <w:txbxContent>
                    <w:p w:rsidR="007B7CEB" w:rsidRPr="00936612" w:rsidRDefault="007B7CEB" w:rsidP="00BA7DB2">
                      <w:r>
                        <w:rPr>
                          <w:rFonts w:hint="eastAsia"/>
                        </w:rPr>
                        <w:t>不要な項目は削除する</w:t>
                      </w:r>
                    </w:p>
                  </w:txbxContent>
                </v:textbox>
              </v:shape>
            </w:pict>
          </mc:Fallback>
        </mc:AlternateContent>
      </w:r>
      <w:r w:rsidR="006D12C8" w:rsidRPr="00C25BD4">
        <w:rPr>
          <w:rFonts w:hint="eastAsia"/>
          <w:bCs/>
          <w:sz w:val="24"/>
        </w:rPr>
        <w:t>．契約保証金</w:t>
      </w:r>
      <w:r w:rsidR="00610C79" w:rsidRPr="00C25BD4">
        <w:rPr>
          <w:rFonts w:hint="eastAsia"/>
          <w:bCs/>
          <w:sz w:val="24"/>
        </w:rPr>
        <w:t xml:space="preserve">　　</w:t>
      </w:r>
      <w:r w:rsidR="00BA7DB2" w:rsidRPr="00C25BD4">
        <w:rPr>
          <w:rFonts w:hint="eastAsia"/>
          <w:bCs/>
          <w:sz w:val="24"/>
        </w:rPr>
        <w:t>現金納付</w:t>
      </w:r>
      <w:r w:rsidR="003D6503">
        <w:rPr>
          <w:rFonts w:hint="eastAsia"/>
          <w:bCs/>
          <w:sz w:val="24"/>
        </w:rPr>
        <w:t>（</w:t>
      </w:r>
      <w:r w:rsidR="00BA7DB2" w:rsidRPr="00C25BD4">
        <w:rPr>
          <w:rFonts w:hint="eastAsia"/>
          <w:bCs/>
          <w:sz w:val="24"/>
        </w:rPr>
        <w:t>●円</w:t>
      </w:r>
      <w:r w:rsidR="003D6503">
        <w:rPr>
          <w:rFonts w:hint="eastAsia"/>
          <w:bCs/>
          <w:sz w:val="24"/>
        </w:rPr>
        <w:t>）</w:t>
      </w:r>
      <w:r w:rsidR="00610C79" w:rsidRPr="00C25BD4">
        <w:rPr>
          <w:rFonts w:hint="eastAsia"/>
          <w:bCs/>
          <w:sz w:val="24"/>
        </w:rPr>
        <w:t xml:space="preserve">　</w:t>
      </w:r>
      <w:r w:rsidR="00BA7DB2" w:rsidRPr="00C25BD4">
        <w:rPr>
          <w:rFonts w:hint="eastAsia"/>
          <w:bCs/>
          <w:sz w:val="24"/>
        </w:rPr>
        <w:t>又は</w:t>
      </w:r>
      <w:r w:rsidR="00610C79" w:rsidRPr="00C25BD4">
        <w:rPr>
          <w:rFonts w:hint="eastAsia"/>
          <w:bCs/>
          <w:sz w:val="24"/>
        </w:rPr>
        <w:t xml:space="preserve">　</w:t>
      </w:r>
      <w:r w:rsidR="00BA7DB2" w:rsidRPr="00C25BD4">
        <w:rPr>
          <w:rFonts w:hint="eastAsia"/>
          <w:bCs/>
          <w:sz w:val="24"/>
        </w:rPr>
        <w:t>保証保険等</w:t>
      </w:r>
      <w:r w:rsidR="003D6503">
        <w:rPr>
          <w:rFonts w:hint="eastAsia"/>
          <w:bCs/>
          <w:sz w:val="24"/>
        </w:rPr>
        <w:t>（</w:t>
      </w:r>
      <w:r w:rsidR="00BA7DB2" w:rsidRPr="00C25BD4">
        <w:rPr>
          <w:rFonts w:hint="eastAsia"/>
          <w:bCs/>
          <w:sz w:val="24"/>
        </w:rPr>
        <w:t>●円</w:t>
      </w:r>
      <w:r w:rsidR="003D6503">
        <w:rPr>
          <w:rFonts w:hint="eastAsia"/>
          <w:bCs/>
          <w:sz w:val="24"/>
        </w:rPr>
        <w:t>）</w:t>
      </w:r>
      <w:r w:rsidR="00610C79" w:rsidRPr="00C25BD4">
        <w:rPr>
          <w:rFonts w:hint="eastAsia"/>
          <w:bCs/>
          <w:sz w:val="24"/>
        </w:rPr>
        <w:t xml:space="preserve">　</w:t>
      </w:r>
      <w:r w:rsidR="00BA7DB2" w:rsidRPr="00C25BD4">
        <w:rPr>
          <w:rFonts w:hint="eastAsia"/>
          <w:bCs/>
          <w:sz w:val="24"/>
        </w:rPr>
        <w:t>又は</w:t>
      </w:r>
      <w:r w:rsidR="00610C79" w:rsidRPr="00C25BD4">
        <w:rPr>
          <w:rFonts w:hint="eastAsia"/>
          <w:bCs/>
          <w:sz w:val="24"/>
        </w:rPr>
        <w:t xml:space="preserve">　</w:t>
      </w:r>
      <w:r w:rsidR="00BA7DB2" w:rsidRPr="00C25BD4">
        <w:rPr>
          <w:rFonts w:hint="eastAsia"/>
          <w:bCs/>
          <w:sz w:val="24"/>
        </w:rPr>
        <w:t>免除</w:t>
      </w:r>
    </w:p>
    <w:p w:rsidR="0080105A" w:rsidRPr="009E3B79" w:rsidRDefault="0080105A" w:rsidP="003747DF">
      <w:pPr>
        <w:pStyle w:val="a3"/>
        <w:wordWrap w:val="0"/>
        <w:ind w:firstLineChars="0" w:firstLine="0"/>
        <w:rPr>
          <w:bCs/>
        </w:rPr>
      </w:pPr>
    </w:p>
    <w:p w:rsidR="00AF33C2" w:rsidRPr="00C25BD4" w:rsidRDefault="007B7CEB" w:rsidP="003747DF">
      <w:pPr>
        <w:pStyle w:val="a3"/>
        <w:wordWrap w:val="0"/>
        <w:ind w:firstLineChars="0" w:firstLine="0"/>
        <w:rPr>
          <w:bCs/>
          <w:sz w:val="24"/>
        </w:rPr>
      </w:pPr>
      <w:r>
        <w:rPr>
          <w:rFonts w:hint="eastAsia"/>
          <w:bCs/>
          <w:sz w:val="24"/>
        </w:rPr>
        <w:t>８</w:t>
      </w:r>
      <w:r w:rsidR="00AF33C2" w:rsidRPr="00C25BD4">
        <w:rPr>
          <w:rFonts w:hint="eastAsia"/>
          <w:bCs/>
          <w:sz w:val="24"/>
        </w:rPr>
        <w:t>．支払条件</w:t>
      </w:r>
      <w:r w:rsidR="00610C79" w:rsidRPr="00C25BD4">
        <w:rPr>
          <w:rFonts w:hint="eastAsia"/>
          <w:bCs/>
          <w:sz w:val="24"/>
        </w:rPr>
        <w:t xml:space="preserve">　　　</w:t>
      </w:r>
      <w:r w:rsidR="00AF33C2" w:rsidRPr="00C25BD4">
        <w:rPr>
          <w:rFonts w:hint="eastAsia"/>
          <w:bCs/>
          <w:sz w:val="24"/>
        </w:rPr>
        <w:t>前金払</w:t>
      </w:r>
      <w:r w:rsidR="00F31C01" w:rsidRPr="00C25BD4">
        <w:rPr>
          <w:rFonts w:hint="eastAsia"/>
          <w:bCs/>
          <w:sz w:val="24"/>
        </w:rPr>
        <w:t>●</w:t>
      </w:r>
      <w:r w:rsidR="00AF33C2" w:rsidRPr="00C25BD4">
        <w:rPr>
          <w:rFonts w:hint="eastAsia"/>
          <w:bCs/>
          <w:sz w:val="24"/>
        </w:rPr>
        <w:t>％以内</w:t>
      </w:r>
      <w:r w:rsidR="00610C79" w:rsidRPr="00C25BD4">
        <w:rPr>
          <w:rFonts w:hint="eastAsia"/>
          <w:bCs/>
          <w:sz w:val="24"/>
        </w:rPr>
        <w:t xml:space="preserve">　</w:t>
      </w:r>
      <w:r w:rsidR="00AF33C2" w:rsidRPr="00C25BD4">
        <w:rPr>
          <w:rFonts w:hint="eastAsia"/>
          <w:bCs/>
          <w:sz w:val="24"/>
        </w:rPr>
        <w:t>部分払</w:t>
      </w:r>
      <w:r w:rsidR="00F31C01" w:rsidRPr="00C25BD4">
        <w:rPr>
          <w:rFonts w:hint="eastAsia"/>
          <w:bCs/>
          <w:sz w:val="24"/>
        </w:rPr>
        <w:t>●</w:t>
      </w:r>
      <w:r w:rsidR="00AF33C2" w:rsidRPr="00C25BD4">
        <w:rPr>
          <w:rFonts w:hint="eastAsia"/>
          <w:bCs/>
          <w:sz w:val="24"/>
        </w:rPr>
        <w:t>回以内</w:t>
      </w:r>
      <w:r w:rsidR="00610C79" w:rsidRPr="00C25BD4">
        <w:rPr>
          <w:rFonts w:hint="eastAsia"/>
          <w:bCs/>
          <w:sz w:val="24"/>
        </w:rPr>
        <w:t xml:space="preserve">　</w:t>
      </w:r>
      <w:r w:rsidR="00AF33C2" w:rsidRPr="00C25BD4">
        <w:rPr>
          <w:rFonts w:hint="eastAsia"/>
          <w:bCs/>
          <w:sz w:val="24"/>
        </w:rPr>
        <w:t>及び完成払</w:t>
      </w:r>
    </w:p>
    <w:p w:rsidR="00AF33C2" w:rsidRPr="00C25BD4" w:rsidRDefault="00921451" w:rsidP="006D12C8">
      <w:pPr>
        <w:pStyle w:val="a3"/>
        <w:ind w:firstLineChars="0" w:firstLine="0"/>
        <w:rPr>
          <w:bCs/>
        </w:rPr>
      </w:pPr>
      <w:r w:rsidRPr="00C25BD4">
        <w:rPr>
          <w:rFonts w:hint="eastAsia"/>
          <w:bCs/>
          <w:noProof/>
        </w:rPr>
        <mc:AlternateContent>
          <mc:Choice Requires="wps">
            <w:drawing>
              <wp:anchor distT="0" distB="0" distL="114300" distR="114300" simplePos="0" relativeHeight="251657728" behindDoc="0" locked="0" layoutInCell="1" allowOverlap="1" wp14:anchorId="67647114" wp14:editId="135308F3">
                <wp:simplePos x="0" y="0"/>
                <wp:positionH relativeFrom="column">
                  <wp:posOffset>1813560</wp:posOffset>
                </wp:positionH>
                <wp:positionV relativeFrom="paragraph">
                  <wp:posOffset>80645</wp:posOffset>
                </wp:positionV>
                <wp:extent cx="3992245" cy="241300"/>
                <wp:effectExtent l="13335" t="80645" r="1397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245" cy="241300"/>
                        </a:xfrm>
                        <a:prstGeom prst="wedgeRectCallout">
                          <a:avLst>
                            <a:gd name="adj1" fmla="val -36528"/>
                            <a:gd name="adj2" fmla="val -75528"/>
                          </a:avLst>
                        </a:prstGeom>
                        <a:solidFill>
                          <a:srgbClr val="FF99CC"/>
                        </a:solidFill>
                        <a:ln w="15875">
                          <a:solidFill>
                            <a:srgbClr val="000000"/>
                          </a:solidFill>
                          <a:miter lim="800000"/>
                          <a:headEnd/>
                          <a:tailEnd/>
                        </a:ln>
                      </wps:spPr>
                      <wps:txbx>
                        <w:txbxContent>
                          <w:p w:rsidR="007B7CEB" w:rsidRPr="00936612" w:rsidRDefault="007B7CEB" w:rsidP="00BA7DB2">
                            <w:r w:rsidRPr="00936612">
                              <w:rPr>
                                <w:rFonts w:hint="eastAsia"/>
                              </w:rPr>
                              <w:t>前金払や部分払が無い場合は削除し『完成払』のみ記載する</w:t>
                            </w:r>
                          </w:p>
                          <w:p w:rsidR="007B7CEB" w:rsidRPr="00936612" w:rsidRDefault="007B7CEB" w:rsidP="00BA7D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7114" id="AutoShape 7" o:spid="_x0000_s1028" type="#_x0000_t61" style="position:absolute;left:0;text-align:left;margin-left:142.8pt;margin-top:6.35pt;width:314.3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" adj="2910,-5514" fillcolor="#f9c" strokeweight="1.25pt">
                <v:textbox inset="5.85pt,.7pt,5.85pt,.7pt">
                  <w:txbxContent>
                    <w:p w:rsidR="007B7CEB" w:rsidRPr="00936612" w:rsidRDefault="007B7CEB" w:rsidP="00BA7DB2">
                      <w:r w:rsidRPr="00936612">
                        <w:rPr>
                          <w:rFonts w:hint="eastAsia"/>
                        </w:rPr>
                        <w:t>前金払や部分払が無い場合は削除し『完成払』のみ記載する</w:t>
                      </w:r>
                    </w:p>
                    <w:p w:rsidR="007B7CEB" w:rsidRPr="00936612" w:rsidRDefault="007B7CEB" w:rsidP="00BA7DB2"/>
                  </w:txbxContent>
                </v:textbox>
              </v:shape>
            </w:pict>
          </mc:Fallback>
        </mc:AlternateContent>
      </w:r>
    </w:p>
    <w:p w:rsidR="00B86CBD" w:rsidRPr="00C25BD4" w:rsidRDefault="00B86CBD" w:rsidP="006D12C8">
      <w:pPr>
        <w:pStyle w:val="a3"/>
        <w:ind w:firstLineChars="0" w:firstLine="0"/>
        <w:rPr>
          <w:bCs/>
        </w:rPr>
      </w:pPr>
    </w:p>
    <w:p w:rsidR="00C23D75" w:rsidRPr="00C25BD4" w:rsidRDefault="002963BA" w:rsidP="002963BA">
      <w:pPr>
        <w:ind w:firstLineChars="100" w:firstLine="232"/>
        <w:rPr>
          <w:rFonts w:asciiTheme="minorEastAsia" w:eastAsiaTheme="minorEastAsia" w:hAnsiTheme="minorEastAsia"/>
          <w:sz w:val="24"/>
        </w:rPr>
      </w:pPr>
      <w:r>
        <w:rPr>
          <w:rFonts w:asciiTheme="minorEastAsia" w:eastAsiaTheme="minorEastAsia" w:hAnsiTheme="minorEastAsia" w:hint="eastAsia"/>
          <w:sz w:val="24"/>
        </w:rPr>
        <w:t>この業務委託契約に</w:t>
      </w:r>
      <w:r w:rsidR="000D25F7" w:rsidRPr="00C25BD4">
        <w:rPr>
          <w:rFonts w:asciiTheme="minorEastAsia" w:eastAsiaTheme="minorEastAsia" w:hAnsiTheme="minorEastAsia" w:hint="eastAsia"/>
          <w:sz w:val="24"/>
        </w:rPr>
        <w:t>ついて、</w:t>
      </w:r>
      <w:r w:rsidR="00892F70" w:rsidRPr="00C25BD4">
        <w:rPr>
          <w:rFonts w:asciiTheme="minorEastAsia" w:eastAsiaTheme="minorEastAsia" w:hAnsiTheme="minorEastAsia" w:hint="eastAsia"/>
          <w:sz w:val="24"/>
        </w:rPr>
        <w:t>発注者と受注者とは、</w:t>
      </w:r>
      <w:r w:rsidR="000D25F7" w:rsidRPr="00C25BD4">
        <w:rPr>
          <w:rFonts w:asciiTheme="minorEastAsia" w:eastAsiaTheme="minorEastAsia" w:hAnsiTheme="minorEastAsia" w:hint="eastAsia"/>
          <w:sz w:val="24"/>
        </w:rPr>
        <w:t>別添</w:t>
      </w:r>
      <w:r w:rsidR="006D12C8" w:rsidRPr="00C25BD4">
        <w:rPr>
          <w:rFonts w:asciiTheme="minorEastAsia" w:eastAsiaTheme="minorEastAsia" w:hAnsiTheme="minorEastAsia" w:hint="eastAsia"/>
          <w:sz w:val="24"/>
        </w:rPr>
        <w:t>条項により契約を締結し、信義に従って誠実にこれを履行するものとする。</w:t>
      </w:r>
    </w:p>
    <w:p w:rsidR="00C23D75" w:rsidRPr="00C25BD4" w:rsidRDefault="003747DF" w:rsidP="003747DF">
      <w:pPr>
        <w:rPr>
          <w:rFonts w:asciiTheme="minorEastAsia" w:eastAsiaTheme="minorEastAsia" w:hAnsiTheme="minorEastAsia"/>
        </w:rPr>
      </w:pPr>
      <w:r w:rsidRPr="00C25BD4">
        <w:rPr>
          <w:rFonts w:asciiTheme="minorEastAsia" w:eastAsiaTheme="minorEastAsia" w:hAnsiTheme="minorEastAsia" w:hint="eastAsia"/>
          <w:sz w:val="24"/>
        </w:rPr>
        <w:t xml:space="preserve">　</w:t>
      </w:r>
      <w:r w:rsidR="006D12C8" w:rsidRPr="00C25BD4">
        <w:rPr>
          <w:rFonts w:asciiTheme="minorEastAsia" w:eastAsiaTheme="minorEastAsia" w:hAnsiTheme="minorEastAsia" w:hint="eastAsia"/>
          <w:sz w:val="24"/>
        </w:rPr>
        <w:t>この契約の証として本書</w:t>
      </w:r>
      <w:r w:rsidR="007B7CEB">
        <w:rPr>
          <w:rFonts w:asciiTheme="minorEastAsia" w:eastAsiaTheme="minorEastAsia" w:hAnsiTheme="minorEastAsia" w:hint="eastAsia"/>
          <w:sz w:val="24"/>
        </w:rPr>
        <w:t>２</w:t>
      </w:r>
      <w:r w:rsidR="006D12C8" w:rsidRPr="00C25BD4">
        <w:rPr>
          <w:rFonts w:asciiTheme="minorEastAsia" w:eastAsiaTheme="minorEastAsia" w:hAnsiTheme="minorEastAsia" w:hint="eastAsia"/>
          <w:sz w:val="24"/>
        </w:rPr>
        <w:t>通を作成し、</w:t>
      </w:r>
      <w:r w:rsidR="00892F70" w:rsidRPr="00C25BD4">
        <w:rPr>
          <w:rFonts w:asciiTheme="minorEastAsia" w:eastAsiaTheme="minorEastAsia" w:hAnsiTheme="minorEastAsia" w:hint="eastAsia"/>
          <w:sz w:val="24"/>
        </w:rPr>
        <w:t>発注者及び受注者が</w:t>
      </w:r>
      <w:r w:rsidR="006D12C8" w:rsidRPr="00C25BD4">
        <w:rPr>
          <w:rFonts w:asciiTheme="minorEastAsia" w:eastAsiaTheme="minorEastAsia" w:hAnsiTheme="minorEastAsia" w:hint="eastAsia"/>
          <w:sz w:val="24"/>
        </w:rPr>
        <w:t>記名押印の上、各自</w:t>
      </w:r>
      <w:r w:rsidR="007B7CEB">
        <w:rPr>
          <w:rFonts w:asciiTheme="minorEastAsia" w:eastAsiaTheme="minorEastAsia" w:hAnsiTheme="minorEastAsia" w:hint="eastAsia"/>
          <w:sz w:val="24"/>
        </w:rPr>
        <w:t>１</w:t>
      </w:r>
      <w:r w:rsidR="006D12C8" w:rsidRPr="00C25BD4">
        <w:rPr>
          <w:rFonts w:asciiTheme="minorEastAsia" w:eastAsiaTheme="minorEastAsia" w:hAnsiTheme="minorEastAsia" w:hint="eastAsia"/>
          <w:sz w:val="24"/>
        </w:rPr>
        <w:t>通</w:t>
      </w:r>
      <w:r w:rsidR="00F146FE" w:rsidRPr="00C25BD4">
        <w:rPr>
          <w:rFonts w:asciiTheme="minorEastAsia" w:eastAsiaTheme="minorEastAsia" w:hAnsiTheme="minorEastAsia" w:hint="eastAsia"/>
          <w:sz w:val="24"/>
        </w:rPr>
        <w:t>を</w:t>
      </w:r>
      <w:r w:rsidR="006D12C8" w:rsidRPr="00C25BD4">
        <w:rPr>
          <w:rFonts w:asciiTheme="minorEastAsia" w:eastAsiaTheme="minorEastAsia" w:hAnsiTheme="minorEastAsia" w:hint="eastAsia"/>
          <w:sz w:val="24"/>
        </w:rPr>
        <w:t>保有する。</w:t>
      </w:r>
    </w:p>
    <w:p w:rsidR="006D12C8" w:rsidRPr="00C25BD4" w:rsidRDefault="006D12C8" w:rsidP="006D12C8">
      <w:pPr>
        <w:rPr>
          <w:rFonts w:ascii="ＭＳ Ｐ明朝" w:eastAsia="ＭＳ Ｐ明朝" w:hAnsi="ＭＳ Ｐ明朝"/>
          <w:bCs/>
          <w:sz w:val="24"/>
        </w:rPr>
      </w:pPr>
    </w:p>
    <w:p w:rsidR="00DE0249" w:rsidRPr="00C25BD4" w:rsidRDefault="00610C79" w:rsidP="00DE0249">
      <w:pPr>
        <w:wordWrap w:val="0"/>
        <w:rPr>
          <w:sz w:val="24"/>
        </w:rPr>
      </w:pPr>
      <w:r w:rsidRPr="00C25BD4">
        <w:rPr>
          <w:rFonts w:hint="eastAsia"/>
          <w:sz w:val="24"/>
        </w:rPr>
        <w:t xml:space="preserve">　　</w:t>
      </w:r>
      <w:r w:rsidR="00590649" w:rsidRPr="00C25BD4">
        <w:rPr>
          <w:rFonts w:hint="eastAsia"/>
          <w:bCs/>
          <w:sz w:val="24"/>
        </w:rPr>
        <w:t>令和</w:t>
      </w:r>
      <w:r w:rsidRPr="00C25BD4">
        <w:rPr>
          <w:rFonts w:hint="eastAsia"/>
          <w:sz w:val="24"/>
        </w:rPr>
        <w:t xml:space="preserve">　　</w:t>
      </w:r>
      <w:r w:rsidR="00DE0249" w:rsidRPr="00C25BD4">
        <w:rPr>
          <w:rFonts w:hint="eastAsia"/>
          <w:sz w:val="24"/>
        </w:rPr>
        <w:t>年</w:t>
      </w:r>
      <w:r w:rsidRPr="00C25BD4">
        <w:rPr>
          <w:rFonts w:hint="eastAsia"/>
          <w:sz w:val="24"/>
        </w:rPr>
        <w:t xml:space="preserve">　　</w:t>
      </w:r>
      <w:r w:rsidR="00DE0249" w:rsidRPr="00C25BD4">
        <w:rPr>
          <w:rFonts w:hint="eastAsia"/>
          <w:sz w:val="24"/>
        </w:rPr>
        <w:t>月</w:t>
      </w:r>
      <w:r w:rsidRPr="00C25BD4">
        <w:rPr>
          <w:rFonts w:hint="eastAsia"/>
          <w:sz w:val="24"/>
        </w:rPr>
        <w:t xml:space="preserve">　　</w:t>
      </w:r>
      <w:r w:rsidR="00DE0249" w:rsidRPr="00C25BD4">
        <w:rPr>
          <w:rFonts w:hint="eastAsia"/>
          <w:sz w:val="24"/>
        </w:rPr>
        <w:t>日</w:t>
      </w:r>
    </w:p>
    <w:p w:rsidR="00DE0249" w:rsidRPr="00C25BD4" w:rsidRDefault="00DE0249" w:rsidP="00DE0249">
      <w:pPr>
        <w:wordWrap w:val="0"/>
        <w:rPr>
          <w:sz w:val="24"/>
        </w:rPr>
      </w:pPr>
    </w:p>
    <w:p w:rsidR="00DE0249" w:rsidRPr="00C25BD4" w:rsidRDefault="00DE0249" w:rsidP="009E1CD0">
      <w:pPr>
        <w:wordWrap w:val="0"/>
        <w:spacing w:line="360" w:lineRule="auto"/>
        <w:ind w:firstLineChars="700" w:firstLine="1621"/>
        <w:rPr>
          <w:rFonts w:hAnsi="ＭＳ 明朝"/>
          <w:kern w:val="0"/>
          <w:sz w:val="24"/>
        </w:rPr>
      </w:pPr>
      <w:r w:rsidRPr="00C25BD4">
        <w:rPr>
          <w:rFonts w:hAnsi="ＭＳ 明朝" w:hint="eastAsia"/>
          <w:sz w:val="24"/>
        </w:rPr>
        <w:t>発注者</w:t>
      </w:r>
      <w:r w:rsidR="00610C79" w:rsidRPr="00C25BD4">
        <w:rPr>
          <w:rFonts w:hAnsi="ＭＳ 明朝" w:hint="eastAsia"/>
          <w:sz w:val="24"/>
        </w:rPr>
        <w:t xml:space="preserve">　　</w:t>
      </w:r>
      <w:r w:rsidRPr="00C25BD4">
        <w:rPr>
          <w:rFonts w:hAnsi="ＭＳ 明朝" w:hint="eastAsia"/>
          <w:kern w:val="0"/>
          <w:sz w:val="24"/>
        </w:rPr>
        <w:t>住</w:t>
      </w:r>
      <w:r w:rsidR="00610C79" w:rsidRPr="00C25BD4">
        <w:rPr>
          <w:rFonts w:hAnsi="ＭＳ 明朝" w:hint="eastAsia"/>
          <w:kern w:val="0"/>
          <w:sz w:val="24"/>
        </w:rPr>
        <w:t xml:space="preserve">　</w:t>
      </w:r>
      <w:r w:rsidR="009E3B79">
        <w:rPr>
          <w:rFonts w:hAnsi="ＭＳ 明朝" w:hint="eastAsia"/>
          <w:kern w:val="0"/>
          <w:sz w:val="24"/>
        </w:rPr>
        <w:t xml:space="preserve">　</w:t>
      </w:r>
      <w:r w:rsidR="00610C79" w:rsidRPr="00C25BD4">
        <w:rPr>
          <w:rFonts w:hAnsi="ＭＳ 明朝" w:hint="eastAsia"/>
          <w:kern w:val="0"/>
          <w:sz w:val="24"/>
        </w:rPr>
        <w:t xml:space="preserve">　　</w:t>
      </w:r>
      <w:r w:rsidRPr="00C25BD4">
        <w:rPr>
          <w:rFonts w:hAnsi="ＭＳ 明朝" w:hint="eastAsia"/>
          <w:kern w:val="0"/>
          <w:sz w:val="24"/>
        </w:rPr>
        <w:t>所</w:t>
      </w:r>
      <w:r w:rsidR="00610C79" w:rsidRPr="00C25BD4">
        <w:rPr>
          <w:rFonts w:hAnsi="ＭＳ 明朝" w:hint="eastAsia"/>
          <w:kern w:val="0"/>
          <w:sz w:val="24"/>
        </w:rPr>
        <w:t xml:space="preserve">　　</w:t>
      </w:r>
      <w:r w:rsidRPr="00C25BD4">
        <w:rPr>
          <w:rFonts w:hAnsi="ＭＳ 明朝" w:hint="eastAsia"/>
          <w:kern w:val="0"/>
          <w:sz w:val="24"/>
        </w:rPr>
        <w:t>山梨県笛吹市石和町市部</w:t>
      </w:r>
      <w:r w:rsidR="007B7CEB">
        <w:rPr>
          <w:rFonts w:hAnsi="ＭＳ 明朝" w:hint="eastAsia"/>
          <w:kern w:val="0"/>
          <w:sz w:val="24"/>
        </w:rPr>
        <w:t>７７７</w:t>
      </w:r>
    </w:p>
    <w:p w:rsidR="009E1CD0" w:rsidRPr="00C25BD4" w:rsidRDefault="009E1CD0" w:rsidP="009E1CD0">
      <w:pPr>
        <w:wordWrap w:val="0"/>
        <w:spacing w:line="360" w:lineRule="auto"/>
        <w:ind w:firstLineChars="700" w:firstLine="1621"/>
        <w:rPr>
          <w:sz w:val="24"/>
        </w:rPr>
      </w:pPr>
      <w:r w:rsidRPr="00C25BD4">
        <w:rPr>
          <w:rFonts w:hAnsi="ＭＳ 明朝" w:hint="eastAsia"/>
          <w:kern w:val="0"/>
          <w:sz w:val="24"/>
        </w:rPr>
        <w:t xml:space="preserve">　　　　　　　　　</w:t>
      </w:r>
      <w:r w:rsidR="009E3B79">
        <w:rPr>
          <w:rFonts w:hAnsi="ＭＳ 明朝" w:hint="eastAsia"/>
          <w:kern w:val="0"/>
          <w:sz w:val="24"/>
        </w:rPr>
        <w:t xml:space="preserve">　</w:t>
      </w:r>
      <w:r w:rsidRPr="00C25BD4">
        <w:rPr>
          <w:rFonts w:hAnsi="ＭＳ 明朝" w:hint="eastAsia"/>
          <w:kern w:val="0"/>
          <w:sz w:val="24"/>
        </w:rPr>
        <w:t xml:space="preserve">　　　笛吹市</w:t>
      </w:r>
    </w:p>
    <w:p w:rsidR="00DE0249" w:rsidRDefault="00610C79" w:rsidP="009E3B79">
      <w:pPr>
        <w:spacing w:line="360" w:lineRule="auto"/>
        <w:ind w:firstLineChars="700" w:firstLine="1621"/>
        <w:rPr>
          <w:rFonts w:hAnsi="ＭＳ 明朝"/>
          <w:sz w:val="24"/>
        </w:rPr>
      </w:pPr>
      <w:r w:rsidRPr="00C25BD4">
        <w:rPr>
          <w:rFonts w:hint="eastAsia"/>
          <w:sz w:val="24"/>
        </w:rPr>
        <w:t xml:space="preserve">　　　　　</w:t>
      </w:r>
      <w:r w:rsidR="00DE0249" w:rsidRPr="00B04CAB">
        <w:rPr>
          <w:rFonts w:hAnsi="ＭＳ 明朝" w:hint="eastAsia"/>
          <w:spacing w:val="60"/>
          <w:kern w:val="0"/>
          <w:sz w:val="24"/>
          <w:fitText w:val="1392" w:id="-1222991872"/>
        </w:rPr>
        <w:t>職・氏</w:t>
      </w:r>
      <w:r w:rsidR="00DE0249" w:rsidRPr="00B04CAB">
        <w:rPr>
          <w:rFonts w:hAnsi="ＭＳ 明朝" w:hint="eastAsia"/>
          <w:spacing w:val="30"/>
          <w:kern w:val="0"/>
          <w:sz w:val="24"/>
          <w:fitText w:val="1392" w:id="-1222991872"/>
        </w:rPr>
        <w:t>名</w:t>
      </w:r>
      <w:r w:rsidRPr="00C25BD4">
        <w:rPr>
          <w:rFonts w:hAnsi="ＭＳ 明朝" w:hint="eastAsia"/>
          <w:sz w:val="24"/>
        </w:rPr>
        <w:t xml:space="preserve">　　</w:t>
      </w:r>
      <w:r w:rsidR="009E1CD0" w:rsidRPr="00C25BD4">
        <w:rPr>
          <w:rFonts w:hAnsi="ＭＳ 明朝" w:hint="eastAsia"/>
          <w:sz w:val="24"/>
        </w:rPr>
        <w:t>笛吹市長</w:t>
      </w:r>
      <w:r w:rsidR="009E3B79">
        <w:rPr>
          <w:rFonts w:hAnsi="ＭＳ 明朝" w:hint="eastAsia"/>
          <w:sz w:val="24"/>
        </w:rPr>
        <w:t xml:space="preserve">　　</w:t>
      </w:r>
      <w:r w:rsidRPr="00C25BD4">
        <w:rPr>
          <w:rFonts w:hAnsi="ＭＳ 明朝" w:hint="eastAsia"/>
          <w:sz w:val="24"/>
        </w:rPr>
        <w:t xml:space="preserve">　　　　　　　　　　　　</w:t>
      </w:r>
      <w:r w:rsidR="00DE0249" w:rsidRPr="00C25BD4">
        <w:rPr>
          <w:rFonts w:hAnsi="ＭＳ 明朝" w:hint="eastAsia"/>
          <w:sz w:val="24"/>
        </w:rPr>
        <w:t>印</w:t>
      </w:r>
    </w:p>
    <w:p w:rsidR="009E3B79" w:rsidRPr="00C25BD4" w:rsidRDefault="009E3B79" w:rsidP="009E3B79">
      <w:pPr>
        <w:spacing w:line="360" w:lineRule="auto"/>
        <w:ind w:firstLineChars="700" w:firstLine="1621"/>
        <w:rPr>
          <w:sz w:val="24"/>
        </w:rPr>
      </w:pPr>
    </w:p>
    <w:p w:rsidR="00DE0249" w:rsidRPr="00C25BD4" w:rsidRDefault="00DE0249" w:rsidP="003747DF">
      <w:pPr>
        <w:wordWrap w:val="0"/>
        <w:spacing w:line="360" w:lineRule="auto"/>
        <w:ind w:firstLineChars="700" w:firstLine="1621"/>
        <w:rPr>
          <w:sz w:val="24"/>
        </w:rPr>
      </w:pPr>
      <w:r w:rsidRPr="00C25BD4">
        <w:rPr>
          <w:rFonts w:hAnsi="ＭＳ 明朝" w:hint="eastAsia"/>
          <w:sz w:val="24"/>
        </w:rPr>
        <w:t>受注者</w:t>
      </w:r>
      <w:r w:rsidR="00610C79" w:rsidRPr="00C25BD4">
        <w:rPr>
          <w:rFonts w:hAnsi="ＭＳ 明朝" w:hint="eastAsia"/>
          <w:sz w:val="24"/>
        </w:rPr>
        <w:t xml:space="preserve">　　</w:t>
      </w:r>
      <w:r w:rsidRPr="00C25BD4">
        <w:rPr>
          <w:rFonts w:hAnsi="ＭＳ 明朝" w:hint="eastAsia"/>
          <w:kern w:val="0"/>
          <w:sz w:val="24"/>
        </w:rPr>
        <w:t>住</w:t>
      </w:r>
      <w:r w:rsidR="00610C79" w:rsidRPr="00C25BD4">
        <w:rPr>
          <w:rFonts w:hAnsi="ＭＳ 明朝" w:hint="eastAsia"/>
          <w:kern w:val="0"/>
          <w:sz w:val="24"/>
        </w:rPr>
        <w:t xml:space="preserve">　　　　</w:t>
      </w:r>
      <w:r w:rsidRPr="00C25BD4">
        <w:rPr>
          <w:rFonts w:hAnsi="ＭＳ 明朝" w:hint="eastAsia"/>
          <w:kern w:val="0"/>
          <w:sz w:val="24"/>
        </w:rPr>
        <w:t>所</w:t>
      </w:r>
      <w:r w:rsidR="00610C79" w:rsidRPr="00C25BD4">
        <w:rPr>
          <w:rFonts w:hAnsi="ＭＳ 明朝" w:hint="eastAsia"/>
          <w:kern w:val="0"/>
          <w:sz w:val="24"/>
        </w:rPr>
        <w:t xml:space="preserve">　　</w:t>
      </w:r>
    </w:p>
    <w:p w:rsidR="00DE0249" w:rsidRPr="00C25BD4" w:rsidRDefault="00610C79" w:rsidP="003747DF">
      <w:pPr>
        <w:wordWrap w:val="0"/>
        <w:spacing w:line="360" w:lineRule="auto"/>
        <w:ind w:firstLineChars="700" w:firstLine="1621"/>
        <w:rPr>
          <w:sz w:val="24"/>
        </w:rPr>
      </w:pPr>
      <w:r w:rsidRPr="00C25BD4">
        <w:rPr>
          <w:rFonts w:hAnsi="ＭＳ 明朝" w:hint="eastAsia"/>
          <w:sz w:val="24"/>
        </w:rPr>
        <w:t xml:space="preserve">　　　　　</w:t>
      </w:r>
      <w:r w:rsidR="00DE0249" w:rsidRPr="00C25BD4">
        <w:rPr>
          <w:rFonts w:hAnsi="ＭＳ 明朝" w:hint="eastAsia"/>
          <w:kern w:val="0"/>
          <w:sz w:val="24"/>
        </w:rPr>
        <w:t>商号又は名称</w:t>
      </w:r>
      <w:r w:rsidRPr="00C25BD4">
        <w:rPr>
          <w:rFonts w:hAnsi="ＭＳ 明朝" w:hint="eastAsia"/>
          <w:kern w:val="0"/>
          <w:sz w:val="24"/>
        </w:rPr>
        <w:t xml:space="preserve">　　</w:t>
      </w:r>
    </w:p>
    <w:p w:rsidR="00DE0249" w:rsidRPr="00C25BD4" w:rsidRDefault="00610C79" w:rsidP="009E3B79">
      <w:pPr>
        <w:spacing w:line="360" w:lineRule="auto"/>
        <w:ind w:firstLineChars="700" w:firstLine="1621"/>
        <w:rPr>
          <w:rFonts w:hAnsi="ＭＳ 明朝"/>
          <w:sz w:val="24"/>
        </w:rPr>
      </w:pPr>
      <w:r w:rsidRPr="00C25BD4">
        <w:rPr>
          <w:rFonts w:hAnsi="ＭＳ 明朝" w:hint="eastAsia"/>
          <w:sz w:val="24"/>
        </w:rPr>
        <w:t xml:space="preserve">　　　　　</w:t>
      </w:r>
      <w:r w:rsidR="00DE0249" w:rsidRPr="009E3B79">
        <w:rPr>
          <w:rFonts w:hAnsi="ＭＳ 明朝" w:hint="eastAsia"/>
          <w:w w:val="82"/>
          <w:kern w:val="0"/>
          <w:sz w:val="24"/>
          <w:fitText w:val="1392" w:id="-1222991871"/>
        </w:rPr>
        <w:t>代表者</w:t>
      </w:r>
      <w:r w:rsidR="009E3B79" w:rsidRPr="009E3B79">
        <w:rPr>
          <w:rFonts w:hAnsi="ＭＳ 明朝" w:hint="eastAsia"/>
          <w:w w:val="82"/>
          <w:kern w:val="0"/>
          <w:sz w:val="24"/>
          <w:fitText w:val="1392" w:id="-1222991871"/>
        </w:rPr>
        <w:t>職・</w:t>
      </w:r>
      <w:r w:rsidR="00DE0249" w:rsidRPr="009E3B79">
        <w:rPr>
          <w:rFonts w:hAnsi="ＭＳ 明朝" w:hint="eastAsia"/>
          <w:w w:val="82"/>
          <w:kern w:val="0"/>
          <w:sz w:val="24"/>
          <w:fitText w:val="1392" w:id="-1222991871"/>
        </w:rPr>
        <w:t>氏</w:t>
      </w:r>
      <w:r w:rsidR="00DE0249" w:rsidRPr="009E3B79">
        <w:rPr>
          <w:rFonts w:hAnsi="ＭＳ 明朝" w:hint="eastAsia"/>
          <w:spacing w:val="13"/>
          <w:w w:val="82"/>
          <w:kern w:val="0"/>
          <w:sz w:val="24"/>
          <w:fitText w:val="1392" w:id="-1222991871"/>
        </w:rPr>
        <w:t>名</w:t>
      </w:r>
      <w:r w:rsidRPr="00C25BD4">
        <w:rPr>
          <w:rFonts w:hAnsi="ＭＳ 明朝" w:hint="eastAsia"/>
          <w:sz w:val="24"/>
        </w:rPr>
        <w:t xml:space="preserve">　　</w:t>
      </w:r>
      <w:r w:rsidR="009E3B79">
        <w:rPr>
          <w:rFonts w:hAnsi="ＭＳ 明朝" w:hint="eastAsia"/>
          <w:sz w:val="24"/>
        </w:rPr>
        <w:t xml:space="preserve">　</w:t>
      </w:r>
      <w:r w:rsidRPr="00C25BD4">
        <w:rPr>
          <w:rFonts w:hAnsi="ＭＳ 明朝" w:hint="eastAsia"/>
          <w:sz w:val="24"/>
        </w:rPr>
        <w:t xml:space="preserve">　　　　　</w:t>
      </w:r>
      <w:r w:rsidR="009E3B79">
        <w:rPr>
          <w:rFonts w:hAnsi="ＭＳ 明朝" w:hint="eastAsia"/>
          <w:sz w:val="24"/>
        </w:rPr>
        <w:t xml:space="preserve">　　</w:t>
      </w:r>
      <w:r w:rsidR="009E1CD0" w:rsidRPr="00C25BD4">
        <w:rPr>
          <w:rFonts w:hAnsi="ＭＳ 明朝" w:hint="eastAsia"/>
          <w:sz w:val="24"/>
        </w:rPr>
        <w:t xml:space="preserve">　</w:t>
      </w:r>
      <w:r w:rsidRPr="00C25BD4">
        <w:rPr>
          <w:rFonts w:hAnsi="ＭＳ 明朝" w:hint="eastAsia"/>
          <w:sz w:val="24"/>
        </w:rPr>
        <w:t xml:space="preserve">　　　　　　　　　</w:t>
      </w:r>
      <w:r w:rsidR="00DE0249" w:rsidRPr="00C25BD4">
        <w:rPr>
          <w:rFonts w:hAnsi="ＭＳ 明朝" w:hint="eastAsia"/>
          <w:sz w:val="24"/>
        </w:rPr>
        <w:t>印</w:t>
      </w:r>
    </w:p>
    <w:p w:rsidR="00DE0249" w:rsidRPr="00C25BD4" w:rsidRDefault="00DE0249" w:rsidP="006D12C8">
      <w:pPr>
        <w:rPr>
          <w:rFonts w:ascii="ＭＳ 明朝" w:hAnsi="ＭＳ 明朝"/>
          <w:sz w:val="24"/>
        </w:rPr>
      </w:pPr>
    </w:p>
    <w:p w:rsidR="00DE0249" w:rsidRPr="00C25BD4" w:rsidRDefault="00DE0249" w:rsidP="006D12C8">
      <w:pPr>
        <w:rPr>
          <w:rFonts w:ascii="ＭＳ 明朝" w:hAnsi="ＭＳ 明朝"/>
          <w:sz w:val="24"/>
        </w:rPr>
        <w:sectPr w:rsidR="00DE0249" w:rsidRPr="00C25BD4" w:rsidSect="003747D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AndChars" w:linePitch="316" w:charSpace="-1730"/>
        </w:sectPr>
      </w:pPr>
    </w:p>
    <w:p w:rsidR="009E3B79" w:rsidRDefault="003D6503" w:rsidP="009E3B79">
      <w:pPr>
        <w:spacing w:line="280" w:lineRule="exact"/>
        <w:ind w:left="214" w:hangingChars="100" w:hanging="214"/>
        <w:jc w:val="right"/>
        <w:rPr>
          <w:rFonts w:asciiTheme="minorEastAsia" w:eastAsiaTheme="minorEastAsia" w:hAnsiTheme="minorEastAsia"/>
          <w:bCs/>
          <w:szCs w:val="21"/>
        </w:rPr>
      </w:pPr>
      <w:r>
        <w:rPr>
          <w:rFonts w:asciiTheme="minorEastAsia" w:eastAsiaTheme="minorEastAsia" w:hAnsiTheme="minorEastAsia" w:hint="eastAsia"/>
          <w:bCs/>
          <w:szCs w:val="21"/>
        </w:rPr>
        <w:lastRenderedPageBreak/>
        <w:t>（</w:t>
      </w:r>
      <w:r w:rsidR="009E3B79">
        <w:rPr>
          <w:rFonts w:asciiTheme="minorEastAsia" w:eastAsiaTheme="minorEastAsia" w:hAnsiTheme="minorEastAsia" w:hint="eastAsia"/>
          <w:bCs/>
          <w:szCs w:val="21"/>
        </w:rPr>
        <w:t>令和</w:t>
      </w:r>
      <w:r w:rsidR="007B7CEB">
        <w:rPr>
          <w:rFonts w:asciiTheme="minorEastAsia" w:eastAsiaTheme="minorEastAsia" w:hAnsiTheme="minorEastAsia" w:hint="eastAsia"/>
          <w:bCs/>
          <w:szCs w:val="21"/>
        </w:rPr>
        <w:t>５</w:t>
      </w:r>
      <w:r w:rsidR="009E3B79">
        <w:rPr>
          <w:rFonts w:asciiTheme="minorEastAsia" w:eastAsiaTheme="minorEastAsia" w:hAnsiTheme="minorEastAsia" w:hint="eastAsia"/>
          <w:bCs/>
          <w:szCs w:val="21"/>
        </w:rPr>
        <w:t>年</w:t>
      </w:r>
      <w:r w:rsidR="007B7CEB">
        <w:rPr>
          <w:rFonts w:asciiTheme="minorEastAsia" w:eastAsiaTheme="minorEastAsia" w:hAnsiTheme="minorEastAsia" w:hint="eastAsia"/>
          <w:bCs/>
          <w:szCs w:val="21"/>
        </w:rPr>
        <w:t>９</w:t>
      </w:r>
      <w:r w:rsidR="009E3B79">
        <w:rPr>
          <w:rFonts w:asciiTheme="minorEastAsia" w:eastAsiaTheme="minorEastAsia" w:hAnsiTheme="minorEastAsia" w:hint="eastAsia"/>
          <w:bCs/>
          <w:szCs w:val="21"/>
        </w:rPr>
        <w:t>月</w:t>
      </w:r>
      <w:r w:rsidR="007B7CEB">
        <w:rPr>
          <w:rFonts w:asciiTheme="minorEastAsia" w:eastAsiaTheme="minorEastAsia" w:hAnsiTheme="minorEastAsia" w:hint="eastAsia"/>
          <w:bCs/>
          <w:szCs w:val="21"/>
        </w:rPr>
        <w:t>１</w:t>
      </w:r>
      <w:r w:rsidR="009E3B79">
        <w:rPr>
          <w:rFonts w:asciiTheme="minorEastAsia" w:eastAsiaTheme="minorEastAsia" w:hAnsiTheme="minorEastAsia" w:hint="eastAsia"/>
          <w:bCs/>
          <w:szCs w:val="21"/>
        </w:rPr>
        <w:t>日</w:t>
      </w:r>
      <w:r w:rsidR="00560A00">
        <w:rPr>
          <w:rFonts w:asciiTheme="minorEastAsia" w:eastAsiaTheme="minorEastAsia" w:hAnsiTheme="minorEastAsia" w:hint="eastAsia"/>
          <w:bCs/>
          <w:szCs w:val="21"/>
        </w:rPr>
        <w:t>から</w:t>
      </w:r>
      <w:r>
        <w:rPr>
          <w:rFonts w:asciiTheme="minorEastAsia" w:eastAsiaTheme="minorEastAsia" w:hAnsiTheme="minorEastAsia" w:hint="eastAsia"/>
          <w:bCs/>
          <w:szCs w:val="21"/>
        </w:rPr>
        <w:t>）</w:t>
      </w:r>
    </w:p>
    <w:p w:rsidR="00610C79" w:rsidRDefault="00610C79" w:rsidP="00610C79">
      <w:pPr>
        <w:spacing w:line="280" w:lineRule="exact"/>
        <w:ind w:left="214" w:hangingChars="100" w:hanging="214"/>
        <w:rPr>
          <w:rFonts w:asciiTheme="minorEastAsia" w:eastAsiaTheme="minorEastAsia" w:hAnsiTheme="minorEastAsia"/>
          <w:bCs/>
          <w:szCs w:val="21"/>
        </w:rPr>
      </w:pPr>
      <w:r w:rsidRPr="00C25BD4">
        <w:rPr>
          <w:rFonts w:asciiTheme="minorEastAsia" w:eastAsiaTheme="minorEastAsia" w:hAnsiTheme="minorEastAsia" w:hint="eastAsia"/>
          <w:bCs/>
          <w:szCs w:val="21"/>
        </w:rPr>
        <w:t>笛吹市土木施設等管理業務委託契約約款</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総則</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契約担当者</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以下「発注者」という。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及び受託者</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以下「受注者」という。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は、この約款</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契約書を含む。以下同じ。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に基づき、設計図書</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別冊の図面、共通・特記仕様書、現場説明書及び現場説明に対する質問回答書をいう。以下同じ。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に従い、日本国の法令を遵守し、この契約</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この約款及び設計図書を内容とする業務の委託契約をいう。以下同じ。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を履行しなければならない。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受注者は、契約書記載の業務</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以下「業務」という。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を契約書記載の履行期間</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以下「履行期間」という。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内に完了し、発注者は、その業務委託料を支払うものとする。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仮設、施工方法その他業務を完了するために必要な一切の手段</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以下「施工方法等」という。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については、この約款及び設計図書に特別の定めがある場合を除き、受注者がその責任において定める。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受注者は、この契約の履行に関して知り得た秘密を漏らしてはならない。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この約款に定める催告、請求、通知、報告、申出、承諾及び解除は、書面により行わなければならない。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この契約の履行に関して発注者と受注者との間で用いる言語は、日本語とする。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７</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この約款に定める金銭の支払いに用いる通貨は、日本円とする。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８</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この契約の履行に関して発注者と受注者との間で用いる計量単位は、設計図書に特別の定めがある場合を除き、計量法</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平成</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年法律第</w:t>
      </w:r>
      <w:r>
        <w:rPr>
          <w:rFonts w:asciiTheme="minorEastAsia" w:eastAsiaTheme="minorEastAsia" w:hAnsiTheme="minorEastAsia" w:hint="eastAsia"/>
          <w:bCs/>
          <w:szCs w:val="21"/>
        </w:rPr>
        <w:t>５１</w:t>
      </w:r>
      <w:r w:rsidRPr="007B7CEB">
        <w:rPr>
          <w:rFonts w:asciiTheme="minorEastAsia" w:eastAsiaTheme="minorEastAsia" w:hAnsiTheme="minorEastAsia" w:hint="eastAsia"/>
          <w:bCs/>
          <w:szCs w:val="21"/>
        </w:rPr>
        <w:t>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に定めるものとする。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９</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この約款及び設計図書における期間の定めについては、民法</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明治</w:t>
      </w:r>
      <w:r>
        <w:rPr>
          <w:rFonts w:asciiTheme="minorEastAsia" w:eastAsiaTheme="minorEastAsia" w:hAnsiTheme="minorEastAsia" w:hint="eastAsia"/>
          <w:bCs/>
          <w:szCs w:val="21"/>
        </w:rPr>
        <w:t>２９</w:t>
      </w:r>
      <w:r w:rsidRPr="007B7CEB">
        <w:rPr>
          <w:rFonts w:asciiTheme="minorEastAsia" w:eastAsiaTheme="minorEastAsia" w:hAnsiTheme="minorEastAsia" w:hint="eastAsia"/>
          <w:bCs/>
          <w:szCs w:val="21"/>
        </w:rPr>
        <w:t>年法律第</w:t>
      </w:r>
      <w:r>
        <w:rPr>
          <w:rFonts w:asciiTheme="minorEastAsia" w:eastAsiaTheme="minorEastAsia" w:hAnsiTheme="minorEastAsia" w:hint="eastAsia"/>
          <w:bCs/>
          <w:szCs w:val="21"/>
        </w:rPr>
        <w:t>８９</w:t>
      </w:r>
      <w:r w:rsidRPr="007B7CEB">
        <w:rPr>
          <w:rFonts w:asciiTheme="minorEastAsia" w:eastAsiaTheme="minorEastAsia" w:hAnsiTheme="minorEastAsia" w:hint="eastAsia"/>
          <w:bCs/>
          <w:szCs w:val="21"/>
        </w:rPr>
        <w:t>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及び商法</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明治</w:t>
      </w:r>
      <w:r>
        <w:rPr>
          <w:rFonts w:asciiTheme="minorEastAsia" w:eastAsiaTheme="minorEastAsia" w:hAnsiTheme="minorEastAsia" w:hint="eastAsia"/>
          <w:bCs/>
          <w:szCs w:val="21"/>
        </w:rPr>
        <w:t>３２</w:t>
      </w:r>
      <w:r w:rsidRPr="007B7CEB">
        <w:rPr>
          <w:rFonts w:asciiTheme="minorEastAsia" w:eastAsiaTheme="minorEastAsia" w:hAnsiTheme="minorEastAsia" w:hint="eastAsia"/>
          <w:bCs/>
          <w:szCs w:val="21"/>
        </w:rPr>
        <w:t>年法律第</w:t>
      </w:r>
      <w:r>
        <w:rPr>
          <w:rFonts w:asciiTheme="minorEastAsia" w:eastAsiaTheme="minorEastAsia" w:hAnsiTheme="minorEastAsia" w:hint="eastAsia"/>
          <w:bCs/>
          <w:szCs w:val="21"/>
        </w:rPr>
        <w:t>４８</w:t>
      </w:r>
      <w:r w:rsidRPr="007B7CEB">
        <w:rPr>
          <w:rFonts w:asciiTheme="minorEastAsia" w:eastAsiaTheme="minorEastAsia" w:hAnsiTheme="minorEastAsia" w:hint="eastAsia"/>
          <w:bCs/>
          <w:szCs w:val="21"/>
        </w:rPr>
        <w:t>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の定めるところによるものとする。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１０</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この契約は、日本国の法令に準拠するものとする。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１１</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この契約に係る訴訟については、</w:t>
      </w:r>
      <w:r w:rsidR="00560A00" w:rsidRPr="00560A00">
        <w:rPr>
          <w:rFonts w:asciiTheme="minorEastAsia" w:eastAsiaTheme="minorEastAsia" w:hAnsiTheme="minorEastAsia" w:hint="eastAsia"/>
          <w:bCs/>
          <w:szCs w:val="21"/>
        </w:rPr>
        <w:t>発注者の事務所の所在地を管轄する裁判所を第一審の専属的合意管轄裁判所とすることに合意する。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関連工事の調整</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の履行する管理業務及び発注者の発注に係る第三者の施工する他の工事が業務履行上密接に関連する場合において、必要があるときは、その履行につき、調整を行うものとする。この場合においては、受注者は、発注者の調整に従い、当該第三者の行う工事の円滑な施工に協力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工程表</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受注者は、この契約締結後</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日以内に設計図書に基づいて、工程表を作成し、発注者に提出しなければならない。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工程表は、発注者及び受注者を拘束するものではない。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権利義務の譲渡等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受注者は、この契約により生ずる権利又は義務を第三者に譲渡し、又は承継させてはならない。ただし、あらかじめ、発注者の承諾を得た場合は、この限りでない。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受注者は、契約の目的物並びに材料</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工場製品を含む。以下同じ。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のうち第</w:t>
      </w:r>
      <w:r>
        <w:rPr>
          <w:rFonts w:asciiTheme="minorEastAsia" w:eastAsiaTheme="minorEastAsia" w:hAnsiTheme="minorEastAsia" w:hint="eastAsia"/>
          <w:bCs/>
          <w:szCs w:val="21"/>
        </w:rPr>
        <w:t>１２</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項の規定による検査に合格したもの及び第</w:t>
      </w:r>
      <w:r>
        <w:rPr>
          <w:rFonts w:asciiTheme="minorEastAsia" w:eastAsiaTheme="minorEastAsia" w:hAnsiTheme="minorEastAsia" w:hint="eastAsia"/>
          <w:bCs/>
          <w:szCs w:val="21"/>
        </w:rPr>
        <w:t>３４</w:t>
      </w:r>
      <w:r w:rsidRPr="007B7CEB">
        <w:rPr>
          <w:rFonts w:asciiTheme="minorEastAsia" w:eastAsiaTheme="minorEastAsia" w:hAnsiTheme="minorEastAsia" w:hint="eastAsia"/>
          <w:bCs/>
          <w:szCs w:val="21"/>
        </w:rPr>
        <w:t>条の規定による部分引渡しのための確認を受けたものを第三者に譲渡し、貸与し、又は抵当権その他の担保の目的に供してはならない。ただし、あらかじめ、発注者の承諾を得た場合は、この限りでない。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受注者が前払金の使用によってもなおこの契約の履行に必要な資金が不足することを疎明したときは、発注者は、特段の理由がある場合を除き、受注者の業務委託料債権の譲渡について、第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項ただし書の承諾をしなければならない。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受注者は、前項の規定により、第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項ただし書の承諾を受けた場合は、業務委託料債権の譲渡により得た資金をこの契約の履行以外に使用してはならず、またその使途を疎明する書類を発注者に提出しなければならない。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再委託の禁止</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の全部若しくはその主たる部分又は他の部分から独立してその機能を発揮する業務を一括して第三者に委託し、又は請け負わせてはならない。ただし、あらかじめ、発注者の承諾を得た場合は、この限りで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lastRenderedPageBreak/>
        <w:t>（</w:t>
      </w:r>
      <w:r w:rsidR="007B7CEB" w:rsidRPr="007B7CEB">
        <w:rPr>
          <w:rFonts w:asciiTheme="minorEastAsia" w:eastAsiaTheme="minorEastAsia" w:hAnsiTheme="minorEastAsia" w:hint="eastAsia"/>
          <w:bCs/>
          <w:szCs w:val="21"/>
        </w:rPr>
        <w:t>再委託人の届出及び変更</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６</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受注者は、業務の一部若しくは全部を再委託に付した場合は発注者に対して、再委託人の氏名その他必要な事項を記載した再委託届により届け出なければならない。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発注者は、業務を行なうことについて著しく不適当と認められる再委託人があるときは、受注者に対してその変更を求めることができる。</w:t>
      </w:r>
    </w:p>
    <w:p w:rsid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特許権等の使用</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受注者は、特許権、実用新案権、意匠権、商標権その他日本国の法令に基づき保護される第三者の権利</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以下「特許権等」という。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対象となっている履行方法等を使用するときは、その使用に関する一切の責任を負わなければならない。ただし、発注者がその履行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監督員</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８</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発注者は、監督員を置いたときは、その氏名を受注者に通知しなければならない。監督員を変更したときも同様とする。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この契約の履行についての受注者又は受注者の主任技術者に対する指示、承諾又は協議</w:t>
      </w:r>
    </w:p>
    <w:p w:rsidR="00733C2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設計図書に基づく業務を行うための詳細図等の作成及び交付又は受注者が作成した図書の承諾</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33C2B">
        <w:rPr>
          <w:rFonts w:asciiTheme="minorEastAsia" w:eastAsiaTheme="minorEastAsia" w:hAnsiTheme="minorEastAsia" w:hint="eastAsia"/>
          <w:bCs/>
          <w:szCs w:val="21"/>
        </w:rPr>
        <w:t xml:space="preserve">　</w:t>
      </w:r>
      <w:r w:rsidR="007B7CEB" w:rsidRPr="007B7CEB">
        <w:rPr>
          <w:rFonts w:asciiTheme="minorEastAsia" w:eastAsiaTheme="minorEastAsia" w:hAnsiTheme="minorEastAsia" w:hint="eastAsia"/>
          <w:bCs/>
          <w:szCs w:val="21"/>
        </w:rPr>
        <w:t>設計図書に基づく工程の管理、立会い、業務の進捗状況の検査又は材料の試験若しくは検査</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確認を含む。</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項の規定に基づく監督員の指示又は承諾は、原則として、書面により行わなければならない。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発注者が監督員を置かないときは、この約款に定める監督員の権限は、発注者に帰属する。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主任技術者</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９</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技術上の管理を行う主任技術者を定め、設計図書の定めにより、その氏名その他必要な事項を発注者に通知しなければならない。主任技術者を変更したときも同様とする。また、受注者が業務の一部若しくは全部を再委託に付した場合は、受注者は発注者に対し再委託人の主任技術者について、その氏名その他必要な事項を発注者に通知しなければならない。主任技術者を変更したときも同様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履行報告</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受注者は、設計図書に定めるところにより、この契約の履行について発注者に報告しなければならない。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工事関係者に関する措置請求</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１１</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又は監督員は、主任技術者、その他受注者が業務を行うために使用している再委託人、その主任技術者及び労働者等で業務の実施又は管理につき著しく不適当と認められるものがあるときは、受注者に対して、その理由を明示した書面により、必要な措置をとるべきことを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受注者は、前項の規定による請求があったときは、当該請求に係る事項について決定し、その結果を請求を受けた日から</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日以内に発注者に通知しなければならない。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受注者は、監督員がその職務の執行につき著しく不適当と認められるときは、発注者に対してその理由を明示した書面により、必要な措置をとるべきことを請求することができる。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発注者は、前項の規定による請求があったときは、当該請求に係る事項について決定し、その結果を請求を受けた日から</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日以内に受注者に通知しなければならない。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材料の品質及び検査等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１２</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材料の品質については、設計図書に定めるところによる。設計図書にその品質が明示されていない場合にあっては、中等以上の品質を有するものとする。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受注者は、設計図書において監督員の検査</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確認を含む。以下この条において同じ。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を受けて使用すべきものと指定された材料については、当該検査に合格したものを使用しなければならない。この場合において、当該検査に直接要する費用は、受注者の負担とする。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監督員は、受注者から前項の検査を請求されたときは、請求を受けた日から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日以内に応じなければならない。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受注者は、作業現場内に搬入した材料を監督員の承諾を受けないで作業現場外に搬出してはならない。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受注者は、前項の規定にかかわらず、第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項の検査の結果不合格と決定された材料については、当該決定を受けた日から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日以内に作業現場外に搬出しなければならない。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監督員の立会い及び記録の整備等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１３</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設計図書において監督員の立会いの上、調合し、又は調合について見本検査を受けるものと指定された材料については、当該立会いを受けて調合し、又は当該見本検査に合格したものを使用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受注者は、設計図書において監督員の立会いの上行うものと指定された業務については、当該立会いを受けて行わなければならない。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に規定するほか、発注者が特に必要があると認めて設計図書において見本又は写真等の記録を整備すべきものと指定した材料の調合又は業務を行うときは、設計図書に定めるところにより、当該見本又は写真等の記録を整備し、監督員の請求があったときは、当該請求を受け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日以内に提出しなければならない。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監督員は、受注者から第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項又は第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項の立会い又は見本検査を請求されたときは、当該請求を受けた日から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日以内に応じなければならない。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前項の場合において、監督員が正当な理由なく受注者の請求に</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応じないため、その後の工程に支障をきたすときは、受注者は監督員に通知した上、当該立会い又は見本検査を受けることなく、材料を調合して使用し、又は業務を行うことができる。この場合において、受注者は、当該材料の調合又は当該業務の実施を適切に行ったことを証する見本又は写真等の記録を整備し、監督員の請求があったときは、当該請求を受け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日以内に提出しなければならない。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項又は前項の場合において、見本検査又は見本若しくは写真等の記録の整備に直接要する費用は、受注者の負担とする。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支給材料及び貸与品</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発注者が受注者に支給する材料</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以下「支給材料」という。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及び貸与する機械器具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以下「貸与品」という。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の品名、数量、品質、規格又は性能、引渡場所及び引渡時期は、設計図書に定めるところによる。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受注者は、支給材料又は貸与品の引渡しを受けたときは、引渡しの日から</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日以内に、発注者に受領書又は借用書を提出しなければならない。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受注者は、支給材料又は貸与品の引渡しを受けた後、当該支給材料又は貸与品に種類、品質又は数量に関しこの契約の内容に適合しないこと</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項の検査により発見することが困難であったものに限る</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などがあり使用に適当でないと認めたときは、その旨を直ちに発注者に通知しなければならない。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発注者は、受注者から第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発注者は、前項に規定するほか、必要があると認めるときは、支給材料又は貸与品の品名、数量、品質、規格若しくは性能、引渡場所又は引渡時期を変更することができる。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７</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項の場合において、必要があると認められるときは履行期間若しくは業務委託料を変更し、又は受注者に損害を及ぼしたときは必要な費用を負担しなければならない。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８</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受注者は、支給材料及び貸与品を善良な管理者の注意をもって管理しなければならない。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９</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受注者は、設計図書に定めるところにより、業務の完了、設計図書の変更等によって不用となった支給材料又は貸与品を発注者に返還しなければならない。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１０</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１１</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受注者は、支給材料又は貸与品の使用方法が設計図書に明示されていないときは、監督員の指示に従わなければならない。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用地の確保等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１５</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発注者は、設計図書において定められた業務の実施上必要な用地</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以下「用地等」という。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を受注者が業務の実施上必要とする日</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設計図書に特別の定めがあるときは、その定められた日</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までに確保しなければならない。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受注者は、確保された用地等を善良な管理者の注意をもって管理しなければならない。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業務の完了、設計図書の変更等によって用地等が不用となった場合において、当該用地等に受注者が所有又は管理する材料、機械器具、仮設物その他の物件</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再委託人の所有又は管理するこれらの物件を含む。以下本条において同じ。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があるときは、受注者は、当該物件を撤去するとともに、当該用地等を修復し、取り片付けて、発注者に明け渡さなければならない。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受注者が正当な理由なく、相当の期間内に当該物件を撤去せず、又は用地等の修復若しくは取片付けを行わないときは、発注者は、受注者に代わって当該物件を処分し、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項に規定する受注者のとるべき措置の期限、方法等については、発注者が受注者の意見を聴いて定める。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設計図書不適合の場合の改造義務及び破壊検査等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１６</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の実施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監督員は、受注者が第</w:t>
      </w:r>
      <w:r>
        <w:rPr>
          <w:rFonts w:asciiTheme="minorEastAsia" w:eastAsiaTheme="minorEastAsia" w:hAnsiTheme="minorEastAsia" w:hint="eastAsia"/>
          <w:bCs/>
          <w:szCs w:val="21"/>
        </w:rPr>
        <w:t>１２</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項又は第</w:t>
      </w:r>
      <w:r>
        <w:rPr>
          <w:rFonts w:asciiTheme="minorEastAsia" w:eastAsiaTheme="minorEastAsia" w:hAnsiTheme="minorEastAsia" w:hint="eastAsia"/>
          <w:bCs/>
          <w:szCs w:val="21"/>
        </w:rPr>
        <w:t>１３</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項から第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項までの規定に違反した場合において、必要があると認められるときは、業務の実施部分を破壊して検査することができる。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に規定するほか、監督員は、業務の実施部分が設計図書に適合しないと認められる相当の理由がある場合において、必要があると認められるときは、当該相当の理由を受注者に通知して、業務の実施部分を最小限度破壊して検査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項の場合において、検査及び復旧に直接要する費用は受注者の負担とする。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条件変更等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１７</w:t>
      </w:r>
      <w:r w:rsidRPr="007B7CEB">
        <w:rPr>
          <w:rFonts w:asciiTheme="minorEastAsia" w:eastAsiaTheme="minorEastAsia" w:hAnsiTheme="minorEastAsia" w:hint="eastAsia"/>
          <w:bCs/>
          <w:szCs w:val="21"/>
        </w:rPr>
        <w:t>条</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受注者は、業務を行うに当たり、次の各号のいずれかに該当する事実を発見したときは、その旨を直ちに監督員に通知し、その確認を請求しなければならない。</w:t>
      </w:r>
    </w:p>
    <w:p w:rsidR="00733C2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図面、仕様書、現場説明書及び現場説明に対する質問回答書が一致しないこと</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これらの優先順位が定められている場合を除く。</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設計図書に誤謬又は脱漏があること。</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設計図書の表示が明確でないこと。</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４</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作業現場の形状、地質、湧水等の状態、実施上の制約等設計図書に示された自然的又は人為的な条件と実際の作業現場が一致しないこと。</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５</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設計図書で明示されていない条件について予期することのできない特別な状態が生じたこと。</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発注者は、受注者の意見を聴いて、調査の結果</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これに対してとるべき措置を指示する必要があるときは、当該指示を含む。</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をとりまとめ、調査の終了後</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733C2B">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前項の調査の結果において第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項の事実が確認された場合において、必要があると認められるときは、次の各号に掲げるところにより、設計図書の訂正又は変更を行わなければならない。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項第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号から第</w:t>
      </w:r>
      <w:r w:rsidR="007B7CEB">
        <w:rPr>
          <w:rFonts w:asciiTheme="minorEastAsia" w:eastAsiaTheme="minorEastAsia" w:hAnsiTheme="minorEastAsia" w:hint="eastAsia"/>
          <w:bCs/>
          <w:szCs w:val="21"/>
        </w:rPr>
        <w:t>３</w:t>
      </w:r>
      <w:r w:rsidR="007B7CEB" w:rsidRPr="007B7CEB">
        <w:rPr>
          <w:rFonts w:asciiTheme="minorEastAsia" w:eastAsiaTheme="minorEastAsia" w:hAnsiTheme="minorEastAsia" w:hint="eastAsia"/>
          <w:bCs/>
          <w:szCs w:val="21"/>
        </w:rPr>
        <w:t>号までのいずれかに該当し設計図書を訂正する必要があるもの</w:t>
      </w:r>
      <w:r w:rsidR="004D0BD3">
        <w:rPr>
          <w:rFonts w:asciiTheme="minorEastAsia" w:eastAsiaTheme="minorEastAsia" w:hAnsiTheme="minorEastAsia" w:hint="eastAsia"/>
          <w:bCs/>
          <w:szCs w:val="21"/>
        </w:rPr>
        <w:t>は</w:t>
      </w:r>
      <w:r w:rsidR="007B7CEB" w:rsidRPr="007B7CEB">
        <w:rPr>
          <w:rFonts w:asciiTheme="minorEastAsia" w:eastAsiaTheme="minorEastAsia" w:hAnsiTheme="minorEastAsia" w:hint="eastAsia"/>
          <w:bCs/>
          <w:szCs w:val="21"/>
        </w:rPr>
        <w:t>発注者が行う。</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項第</w:t>
      </w:r>
      <w:r w:rsidR="007B7CEB">
        <w:rPr>
          <w:rFonts w:asciiTheme="minorEastAsia" w:eastAsiaTheme="minorEastAsia" w:hAnsiTheme="minorEastAsia" w:hint="eastAsia"/>
          <w:bCs/>
          <w:szCs w:val="21"/>
        </w:rPr>
        <w:t>４</w:t>
      </w:r>
      <w:r w:rsidR="007B7CEB" w:rsidRPr="007B7CEB">
        <w:rPr>
          <w:rFonts w:asciiTheme="minorEastAsia" w:eastAsiaTheme="minorEastAsia" w:hAnsiTheme="minorEastAsia" w:hint="eastAsia"/>
          <w:bCs/>
          <w:szCs w:val="21"/>
        </w:rPr>
        <w:t>号又は第</w:t>
      </w:r>
      <w:r w:rsidR="007B7CEB">
        <w:rPr>
          <w:rFonts w:asciiTheme="minorEastAsia" w:eastAsiaTheme="minorEastAsia" w:hAnsiTheme="minorEastAsia" w:hint="eastAsia"/>
          <w:bCs/>
          <w:szCs w:val="21"/>
        </w:rPr>
        <w:t>５</w:t>
      </w:r>
      <w:r w:rsidR="007B7CEB" w:rsidRPr="007B7CEB">
        <w:rPr>
          <w:rFonts w:asciiTheme="minorEastAsia" w:eastAsiaTheme="minorEastAsia" w:hAnsiTheme="minorEastAsia" w:hint="eastAsia"/>
          <w:bCs/>
          <w:szCs w:val="21"/>
        </w:rPr>
        <w:t>号に該当し設計図書を変更する場合で契約の目的物の変更を伴うもの</w:t>
      </w:r>
      <w:r w:rsidR="004D0BD3">
        <w:rPr>
          <w:rFonts w:asciiTheme="minorEastAsia" w:eastAsiaTheme="minorEastAsia" w:hAnsiTheme="minorEastAsia" w:hint="eastAsia"/>
          <w:bCs/>
          <w:szCs w:val="21"/>
        </w:rPr>
        <w:t>は</w:t>
      </w:r>
      <w:r w:rsidR="007B7CEB" w:rsidRPr="007B7CEB">
        <w:rPr>
          <w:rFonts w:asciiTheme="minorEastAsia" w:eastAsiaTheme="minorEastAsia" w:hAnsiTheme="minorEastAsia" w:hint="eastAsia"/>
          <w:bCs/>
          <w:szCs w:val="21"/>
        </w:rPr>
        <w:t>発注者が行う。</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項第</w:t>
      </w:r>
      <w:r w:rsidR="007B7CEB">
        <w:rPr>
          <w:rFonts w:asciiTheme="minorEastAsia" w:eastAsiaTheme="minorEastAsia" w:hAnsiTheme="minorEastAsia" w:hint="eastAsia"/>
          <w:bCs/>
          <w:szCs w:val="21"/>
        </w:rPr>
        <w:t>４</w:t>
      </w:r>
      <w:r w:rsidR="007B7CEB" w:rsidRPr="007B7CEB">
        <w:rPr>
          <w:rFonts w:asciiTheme="minorEastAsia" w:eastAsiaTheme="minorEastAsia" w:hAnsiTheme="minorEastAsia" w:hint="eastAsia"/>
          <w:bCs/>
          <w:szCs w:val="21"/>
        </w:rPr>
        <w:t>号又は第</w:t>
      </w:r>
      <w:r w:rsidR="007B7CEB">
        <w:rPr>
          <w:rFonts w:asciiTheme="minorEastAsia" w:eastAsiaTheme="minorEastAsia" w:hAnsiTheme="minorEastAsia" w:hint="eastAsia"/>
          <w:bCs/>
          <w:szCs w:val="21"/>
        </w:rPr>
        <w:t>５</w:t>
      </w:r>
      <w:r w:rsidR="007B7CEB" w:rsidRPr="007B7CEB">
        <w:rPr>
          <w:rFonts w:asciiTheme="minorEastAsia" w:eastAsiaTheme="minorEastAsia" w:hAnsiTheme="minorEastAsia" w:hint="eastAsia"/>
          <w:bCs/>
          <w:szCs w:val="21"/>
        </w:rPr>
        <w:t>号に該当し設計図書を変更する場合で契約の目的物の変更を伴わないもの</w:t>
      </w:r>
      <w:r w:rsidR="004D0BD3">
        <w:rPr>
          <w:rFonts w:asciiTheme="minorEastAsia" w:eastAsiaTheme="minorEastAsia" w:hAnsiTheme="minorEastAsia" w:hint="eastAsia"/>
          <w:bCs/>
          <w:szCs w:val="21"/>
        </w:rPr>
        <w:t>は</w:t>
      </w:r>
      <w:r w:rsidR="007B7CEB" w:rsidRPr="007B7CEB">
        <w:rPr>
          <w:rFonts w:asciiTheme="minorEastAsia" w:eastAsiaTheme="minorEastAsia" w:hAnsiTheme="minorEastAsia" w:hint="eastAsia"/>
          <w:bCs/>
          <w:szCs w:val="21"/>
        </w:rPr>
        <w:t>発注者と受注者とが協議して発注者が行う。</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設計図書の変更</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１８</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必要があると認めるときは、設計図書の変更内容を受注者に通知して、設計図書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業務の中止</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１９</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用地等の確保ができない等のため又は暴風、豪雨、洪水、高潮、地震、地すべり、落盤、火災、騒乱、暴動その他の自然的又は人為的な事象</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以下「天災等」という。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であって受注者の責めに帰すことができないものにより契約の目的物等に損害を生じ若しくは作業現場の状態が変動したため、受注者が業務を行うことができないと認められるときは、発注者は、業務の中止内容を直ちに受注者に通知して、業務の全部又は一部の実施を一時中止させ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発注者は、前項の規定によるほか、必要があると認めるときは、業務の中止内容を受注者に通知して、実施の全部又は一部の実施を一時中止させることができる。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規定により業務の実施を一時中止させた場合において、必要があると認められるときは履行期間若しくは業務委託料を変更し、又は受注者が業務の続行に備え作業現場を維持し若しくは労働者、機械器具等を保持するための費用その他の業務の一時中止に伴う増加費用を必要とし若しくは受注者に損害を及ぼしたときは必要な費用を</w:t>
      </w:r>
      <w:r w:rsidR="004D0BD3" w:rsidRPr="004D0BD3">
        <w:rPr>
          <w:rFonts w:asciiTheme="minorEastAsia" w:eastAsiaTheme="minorEastAsia" w:hAnsiTheme="minorEastAsia" w:hint="eastAsia"/>
          <w:bCs/>
          <w:szCs w:val="21"/>
        </w:rPr>
        <w:t>負担しなければならない。</w:t>
      </w:r>
    </w:p>
    <w:p w:rsid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適正な履行期間の設定</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１９</w:t>
      </w:r>
      <w:r w:rsidRPr="007B7CEB">
        <w:rPr>
          <w:rFonts w:asciiTheme="minorEastAsia" w:eastAsiaTheme="minorEastAsia" w:hAnsiTheme="minorEastAsia" w:hint="eastAsia"/>
          <w:bCs/>
          <w:szCs w:val="21"/>
        </w:rPr>
        <w:t>条の</w:t>
      </w: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受注者の請求による履行期間の延長</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２０</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受注者は、天候の不良、第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条の規定に基づく関連工事の調整への協力その他受注者の責めに帰すことができない事由により履行期間内に業務を完了することができないときは、その理由を明示した書面により、発注者に履行期間の延長変更を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発注者の請求による履行期間の短縮等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２１</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発注者は、特別の理由により履行期間を短縮する必要があるときは、履行期間の短縮変更を受注者に対し請求することができる。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発注者は、前項の場合において、必要があると認められるときは業務委託料を変更し、又は受注者に損害を及ぼしたときは必要な費用を負担しなければならない。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履行期間の変更方法</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２２</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履行期間の変更については、発注者と受注者とが協議して定める。ただし、協議開始の日から</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日以内に協議が整わない場合には、発注者が定め、受注者に通知する。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前項の協議開始の日については、発注者が受注者の意見を聴いて定め、受注者に通知するものとする。ただし、発注者が履行期間の変更事由が生じた日</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２０</w:t>
      </w:r>
      <w:r w:rsidRPr="007B7CEB">
        <w:rPr>
          <w:rFonts w:asciiTheme="minorEastAsia" w:eastAsiaTheme="minorEastAsia" w:hAnsiTheme="minorEastAsia" w:hint="eastAsia"/>
          <w:bCs/>
          <w:szCs w:val="21"/>
        </w:rPr>
        <w:t>条の場合にあっては、発注者が履行期間変更の請求を受けた日、前条の場合にあっては、受注者が履行期間変更の請求を受けた日</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日以内に協議開始の日を通知しない場合には、受注者は、協議開始の日を定め、発注者に通知することができる。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業務委託料の変更方法等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２３</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業務委託料の変更については、発注者と受注者とが協議して定める。ただし、協議開始の日から</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日以内に協議が整わない場合には、発注者が定め、受注者に通知する。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前項の協議開始の日については、発注者が受注者の意見を聴いて定め、受注者に通知するものとする。ただし、業務委託料の変更事由が生じた日から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日以内に協議開始の日を通知しない場合には、受注者は、協議開始の日を定め、発注者に通知することができる。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この約款の規定により、受注者が増加費用を必要とした場合又は損害を受けた場合に発注者が負担する必要な費用の額については、発注者と受注者とが協議して定める。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賃金又は物価の変動に基づく業務委託料の変更</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２４</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特別な要因により履行期間内に主要な材料の日本国内における価格に著しい変動を生じ、業務委託料が不適当となったときは、発注者又は受注者は、前各項の規定によるほか、業務委託料の変更を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予期することのできない特別の事情により、履行期間内に日本国内において急激なインフレーション又はデフレーションを生じ、業務委託料が著しく不適当となったときは、発注者又は受注者は、前各項の規定にかかわらず、業務委託料の変更を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項の場合において、業務委託料の変更額については、発注者と受注者とが協議して定める。ただし、協議開始の日から</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日以内に協議が整わない場合にあっては、発注者が定め、受注者に通知する。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前項の協議開始の日については、発注者が受注者の意見を聴いて定め、受注者に通知しなければならない。ただし、発注者が第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項又は第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項の請求を行った日又は受けた日から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日以内に協議開始の日を通知しない場合には、受注者は、協議開始の日を定め、発注者に通知することができる。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臨機の措置</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２５</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前項の場合においては、受注者は、そのとった措置の内容を監督員に直ちに通知しなければならない。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監督員は、災害防止その他業務の実施上特に必要があると認めるときは、受注者に対して臨機の措置をとることを請求することができる。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受注者が第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項又は前項の規定により臨機の措置をとった場合において、当該措置に要した費用のうち、受注者が業務委託料の範囲において負担することが適当でないと認められる部分については、発注者が負担する。</w:t>
      </w:r>
    </w:p>
    <w:p w:rsid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一般的損害</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２６</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契約の目的物の引渡し前に、契約の目的物又は材料について生じた損害その他業務の実施に関して生じた損害</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次条第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項若しくは第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項又は第</w:t>
      </w:r>
      <w:r>
        <w:rPr>
          <w:rFonts w:asciiTheme="minorEastAsia" w:eastAsiaTheme="minorEastAsia" w:hAnsiTheme="minorEastAsia" w:hint="eastAsia"/>
          <w:bCs/>
          <w:szCs w:val="21"/>
        </w:rPr>
        <w:t>２８</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項に規定する損害を除く。</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については、受注者がその費用を負担する。ただし、その損害</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５０</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項の規定により付された保険等によりてん補された部分を除く。</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のうち発注者の責めに帰すべき事由により生じたものについては、発注者が負担する。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第三者に及ぼした損害</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２７</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業務の実施について第三者に損害を及ぼしたときは、受注者がその損害を賠償しなければならない。ただし、その損害</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５０</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項の規定により付された保険等によりてん補された部分を除く。以下この条において同じ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のうち発注者の責めに帰すべき事由により生じたものについては、発注者が負担する。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規定にかかわらず、業務の実施に伴い通常避けることができない騒音、振動、地盤沈下、地下水の断絶等の理由により第三者に損害を及ぼしたときは、発注者がその損害を負担しなければならない。ただし、その損害のうち業務の実施につき受注者が善良な管理者の注意義務を怠ったことにより生じたものについては、受注者が負担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項の場合その他業務の実施について第三者との間に紛争を生じた場合においては発注者及び受注者は協力してその処理解決に当たるものとする。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不可抗力による損害</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２８</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契約の目的物の引渡し前に、天災等</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設計図書で基準を定めたものにあっては、当該基準を超えるものに限る。</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で発注者と受注者のいずれの責めにも帰すことができないもの</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以下この条において「不可抗力」という。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により、契約の目的物、仮設物又は作業現場に搬入済みの材料若しくは機械器具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以下この条において「契約の目的物等」という。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に損害が生じたときは、受注者は、その事実の発生後直ちにその状況を発注者に通知しなければならない。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発注者は、前項の規定による通知を受けたときは、直ちに調査を行い、同項の損害</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受注者が善良な管理者の注意義務を怠ったことに基づくもの及び第</w:t>
      </w:r>
      <w:r>
        <w:rPr>
          <w:rFonts w:asciiTheme="minorEastAsia" w:eastAsiaTheme="minorEastAsia" w:hAnsiTheme="minorEastAsia" w:hint="eastAsia"/>
          <w:bCs/>
          <w:szCs w:val="21"/>
        </w:rPr>
        <w:t>５０</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項の規定により付された保険等によりてん補された部分を除く。以下この条において「損害」という。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の状況を確認し、その結果を受注者に通知しなければならない。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受注者は、前項の規定により損害の状況が確認されたときは、損害による費用の負担を発注者に請求することができる。</w:t>
      </w:r>
    </w:p>
    <w:p w:rsidR="007B7CEB" w:rsidRPr="007B7CEB" w:rsidRDefault="004D0BD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 xml:space="preserve">４　</w:t>
      </w:r>
      <w:r w:rsidR="007B7CEB" w:rsidRPr="007B7CEB">
        <w:rPr>
          <w:rFonts w:asciiTheme="minorEastAsia" w:eastAsiaTheme="minorEastAsia" w:hAnsiTheme="minorEastAsia" w:hint="eastAsia"/>
          <w:bCs/>
          <w:szCs w:val="21"/>
        </w:rPr>
        <w:t>発注者は、前項の規定により受注者から損害による費用の負担の請求があったときは、当該損害の額</w:t>
      </w:r>
      <w:r w:rsidR="003D6503">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契約の目的物等であって第</w:t>
      </w:r>
      <w:r w:rsidR="007B7CEB">
        <w:rPr>
          <w:rFonts w:asciiTheme="minorEastAsia" w:eastAsiaTheme="minorEastAsia" w:hAnsiTheme="minorEastAsia" w:hint="eastAsia"/>
          <w:bCs/>
          <w:szCs w:val="21"/>
        </w:rPr>
        <w:t>１２</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２</w:t>
      </w:r>
      <w:r w:rsidR="007B7CEB" w:rsidRPr="007B7CEB">
        <w:rPr>
          <w:rFonts w:asciiTheme="minorEastAsia" w:eastAsiaTheme="minorEastAsia" w:hAnsiTheme="minorEastAsia" w:hint="eastAsia"/>
          <w:bCs/>
          <w:szCs w:val="21"/>
        </w:rPr>
        <w:t>項、第</w:t>
      </w:r>
      <w:r w:rsidR="007B7CEB">
        <w:rPr>
          <w:rFonts w:asciiTheme="minorEastAsia" w:eastAsiaTheme="minorEastAsia" w:hAnsiTheme="minorEastAsia" w:hint="eastAsia"/>
          <w:bCs/>
          <w:szCs w:val="21"/>
        </w:rPr>
        <w:t>１３</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項若しくは第</w:t>
      </w:r>
      <w:r w:rsidR="007B7CEB">
        <w:rPr>
          <w:rFonts w:asciiTheme="minorEastAsia" w:eastAsiaTheme="minorEastAsia" w:hAnsiTheme="minorEastAsia" w:hint="eastAsia"/>
          <w:bCs/>
          <w:szCs w:val="21"/>
        </w:rPr>
        <w:t>２</w:t>
      </w:r>
      <w:r w:rsidR="007B7CEB" w:rsidRPr="007B7CEB">
        <w:rPr>
          <w:rFonts w:asciiTheme="minorEastAsia" w:eastAsiaTheme="minorEastAsia" w:hAnsiTheme="minorEastAsia" w:hint="eastAsia"/>
          <w:bCs/>
          <w:szCs w:val="21"/>
        </w:rPr>
        <w:t>項の規定による検査、立会いその他受注者の業務に関する記録等により確認することができるものに係る額に限る。</w:t>
      </w:r>
      <w:r w:rsidR="003D6503">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及び当該損害の取片付けに要する費用の額の合計額</w:t>
      </w:r>
      <w:r w:rsidR="003D6503">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以下この条において「損害合計額」という。</w:t>
      </w:r>
      <w:r w:rsidR="003D6503">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のうち業務委託料の</w:t>
      </w:r>
      <w:r w:rsidR="007B7CEB">
        <w:rPr>
          <w:rFonts w:asciiTheme="minorEastAsia" w:eastAsiaTheme="minorEastAsia" w:hAnsiTheme="minorEastAsia" w:hint="eastAsia"/>
          <w:bCs/>
          <w:szCs w:val="21"/>
        </w:rPr>
        <w:t>１００</w:t>
      </w:r>
      <w:r w:rsidR="007B7CEB" w:rsidRPr="007B7CEB">
        <w:rPr>
          <w:rFonts w:asciiTheme="minorEastAsia" w:eastAsiaTheme="minorEastAsia" w:hAnsiTheme="minorEastAsia" w:hint="eastAsia"/>
          <w:bCs/>
          <w:szCs w:val="21"/>
        </w:rPr>
        <w:t>分の</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を超える額を負担しなければならない。ただし、災害応急対策又は災害復旧に関する工事における損害については、発注者が損害合計額を負担するものとする。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損害の額は、次の各号に掲げる損害につき、それぞれ当該各号に定めるところにより、算定する。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契約の目的物に関する損害</w:t>
      </w:r>
    </w:p>
    <w:p w:rsidR="007B7CEB" w:rsidRPr="007B7CEB" w:rsidRDefault="007B7CEB">
      <w:pPr>
        <w:spacing w:line="280" w:lineRule="exact"/>
        <w:ind w:leftChars="100" w:left="214" w:firstLineChars="100" w:firstLine="214"/>
        <w:rPr>
          <w:rFonts w:asciiTheme="minorEastAsia" w:eastAsiaTheme="minorEastAsia" w:hAnsiTheme="minorEastAsia"/>
          <w:bCs/>
          <w:szCs w:val="21"/>
        </w:rPr>
      </w:pPr>
      <w:r w:rsidRPr="007B7CEB">
        <w:rPr>
          <w:rFonts w:asciiTheme="minorEastAsia" w:eastAsiaTheme="minorEastAsia" w:hAnsiTheme="minorEastAsia" w:hint="eastAsia"/>
          <w:bCs/>
          <w:szCs w:val="21"/>
        </w:rPr>
        <w:t>損害を受けた契約の目的物に相応する業務委託料とし、残存価値がある場合にはその評価額を差し引いた額とする。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材料に関する損害</w:t>
      </w:r>
    </w:p>
    <w:p w:rsidR="007B7CEB" w:rsidRPr="007B7CEB" w:rsidRDefault="007B7CEB">
      <w:pPr>
        <w:spacing w:line="280" w:lineRule="exact"/>
        <w:ind w:leftChars="100" w:left="214" w:firstLineChars="100" w:firstLine="214"/>
        <w:rPr>
          <w:rFonts w:asciiTheme="minorEastAsia" w:eastAsiaTheme="minorEastAsia" w:hAnsiTheme="minorEastAsia"/>
          <w:bCs/>
          <w:szCs w:val="21"/>
        </w:rPr>
      </w:pPr>
      <w:r w:rsidRPr="007B7CEB">
        <w:rPr>
          <w:rFonts w:asciiTheme="minorEastAsia" w:eastAsiaTheme="minorEastAsia" w:hAnsiTheme="minorEastAsia" w:hint="eastAsia"/>
          <w:bCs/>
          <w:szCs w:val="21"/>
        </w:rPr>
        <w:t>損害を受けた材料で通常妥当と認められるものに相応する業務委託料とし、残存価値がある場合にはその評価額を差し引いた額とする。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仮設物又は機械器具に関する損害</w:t>
      </w:r>
    </w:p>
    <w:p w:rsidR="007B7CEB" w:rsidRPr="007B7CEB" w:rsidRDefault="007B7CEB">
      <w:pPr>
        <w:spacing w:line="280" w:lineRule="exact"/>
        <w:ind w:leftChars="100" w:left="214" w:firstLineChars="100" w:firstLine="214"/>
        <w:rPr>
          <w:rFonts w:asciiTheme="minorEastAsia" w:eastAsiaTheme="minorEastAsia" w:hAnsiTheme="minorEastAsia"/>
          <w:bCs/>
          <w:szCs w:val="21"/>
        </w:rPr>
      </w:pPr>
      <w:r w:rsidRPr="007B7CEB">
        <w:rPr>
          <w:rFonts w:asciiTheme="minorEastAsia" w:eastAsiaTheme="minorEastAsia" w:hAnsiTheme="minorEastAsia" w:hint="eastAsia"/>
          <w:bCs/>
          <w:szCs w:val="21"/>
        </w:rPr>
        <w:t>損害を受けた仮設物又は機械器具で通常妥当と認められるものについて、当該業務で償却することとしている償却費の額から損害を受けた時点における契約の目的物に相応する償却費の額を差し引いた額とする。ただし、修繕によりその機能を回復することができ、かつ、修繕費の額が上記の額より少額であるものについては、その修繕費の額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数次にわたる不可抗力により損害合計額が累積した場合における第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次以降の不可抗力による損害合計額の負担については、第</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項中「当該損害の額」とあるのは「損害の額の累計」と、「当該損害の取片付けに要する費用の額」とあるのは「損害の取片付けに要する費用の額の累計」と、「業務委託料の</w:t>
      </w:r>
      <w:r>
        <w:rPr>
          <w:rFonts w:asciiTheme="minorEastAsia" w:eastAsiaTheme="minorEastAsia" w:hAnsiTheme="minorEastAsia" w:hint="eastAsia"/>
          <w:bCs/>
          <w:szCs w:val="21"/>
        </w:rPr>
        <w:t>１００</w:t>
      </w:r>
      <w:r w:rsidRPr="007B7CEB">
        <w:rPr>
          <w:rFonts w:asciiTheme="minorEastAsia" w:eastAsiaTheme="minorEastAsia" w:hAnsiTheme="minorEastAsia" w:hint="eastAsia"/>
          <w:bCs/>
          <w:szCs w:val="21"/>
        </w:rPr>
        <w:t>分の</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を超える額」とあるのは「業務委託料の</w:t>
      </w:r>
      <w:r>
        <w:rPr>
          <w:rFonts w:asciiTheme="minorEastAsia" w:eastAsiaTheme="minorEastAsia" w:hAnsiTheme="minorEastAsia" w:hint="eastAsia"/>
          <w:bCs/>
          <w:szCs w:val="21"/>
        </w:rPr>
        <w:t>１００</w:t>
      </w:r>
      <w:r w:rsidRPr="007B7CEB">
        <w:rPr>
          <w:rFonts w:asciiTheme="minorEastAsia" w:eastAsiaTheme="minorEastAsia" w:hAnsiTheme="minorEastAsia" w:hint="eastAsia"/>
          <w:bCs/>
          <w:szCs w:val="21"/>
        </w:rPr>
        <w:t>分の</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を超える額から既に負担した額を差し引いた額」と、「損害合計額を」とあるのは「損害合計額から既に負担した額を差し引いた額を」として同項を適用する。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業務委託料の変更に代える設計図書の変更</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２９</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発注者は、第</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１６</w:t>
      </w:r>
      <w:r w:rsidRPr="007B7CEB">
        <w:rPr>
          <w:rFonts w:asciiTheme="minorEastAsia" w:eastAsiaTheme="minorEastAsia" w:hAnsiTheme="minorEastAsia" w:hint="eastAsia"/>
          <w:bCs/>
          <w:szCs w:val="21"/>
        </w:rPr>
        <w:t>条から第</w:t>
      </w:r>
      <w:r>
        <w:rPr>
          <w:rFonts w:asciiTheme="minorEastAsia" w:eastAsiaTheme="minorEastAsia" w:hAnsiTheme="minorEastAsia" w:hint="eastAsia"/>
          <w:bCs/>
          <w:szCs w:val="21"/>
        </w:rPr>
        <w:t>１９</w:t>
      </w:r>
      <w:r w:rsidRPr="007B7CEB">
        <w:rPr>
          <w:rFonts w:asciiTheme="minorEastAsia" w:eastAsiaTheme="minorEastAsia" w:hAnsiTheme="minorEastAsia" w:hint="eastAsia"/>
          <w:bCs/>
          <w:szCs w:val="21"/>
        </w:rPr>
        <w:t>条まで、第</w:t>
      </w:r>
      <w:r>
        <w:rPr>
          <w:rFonts w:asciiTheme="minorEastAsia" w:eastAsiaTheme="minorEastAsia" w:hAnsiTheme="minorEastAsia" w:hint="eastAsia"/>
          <w:bCs/>
          <w:szCs w:val="21"/>
        </w:rPr>
        <w:t>２０</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２１</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２４</w:t>
      </w:r>
      <w:r w:rsidRPr="007B7CEB">
        <w:rPr>
          <w:rFonts w:asciiTheme="minorEastAsia" w:eastAsiaTheme="minorEastAsia" w:hAnsiTheme="minorEastAsia" w:hint="eastAsia"/>
          <w:bCs/>
          <w:szCs w:val="21"/>
        </w:rPr>
        <w:t>条から第</w:t>
      </w:r>
      <w:r>
        <w:rPr>
          <w:rFonts w:asciiTheme="minorEastAsia" w:eastAsiaTheme="minorEastAsia" w:hAnsiTheme="minorEastAsia" w:hint="eastAsia"/>
          <w:bCs/>
          <w:szCs w:val="21"/>
        </w:rPr>
        <w:t>２６</w:t>
      </w:r>
      <w:r w:rsidRPr="007B7CEB">
        <w:rPr>
          <w:rFonts w:asciiTheme="minorEastAsia" w:eastAsiaTheme="minorEastAsia" w:hAnsiTheme="minorEastAsia" w:hint="eastAsia"/>
          <w:bCs/>
          <w:szCs w:val="21"/>
        </w:rPr>
        <w:t>条まで、前条又は第</w:t>
      </w:r>
      <w:r>
        <w:rPr>
          <w:rFonts w:asciiTheme="minorEastAsia" w:eastAsiaTheme="minorEastAsia" w:hAnsiTheme="minorEastAsia" w:hint="eastAsia"/>
          <w:bCs/>
          <w:szCs w:val="21"/>
        </w:rPr>
        <w:t>３２</w:t>
      </w:r>
      <w:r w:rsidRPr="007B7CEB">
        <w:rPr>
          <w:rFonts w:asciiTheme="minorEastAsia" w:eastAsiaTheme="minorEastAsia" w:hAnsiTheme="minorEastAsia" w:hint="eastAsia"/>
          <w:bCs/>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日以内に協議が整わない場合には、発注者が定め、受注者に通知する。</w:t>
      </w:r>
    </w:p>
    <w:p w:rsid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前項の協議開始の日については、発注者が受注者の意見を聴いて定め、受注者に通知しなければならない。ただし、発注者が業務委託料の増額すべき事由又は費用の負担すべき事由が生じた日から</w:t>
      </w:r>
      <w:r>
        <w:rPr>
          <w:rFonts w:asciiTheme="minorEastAsia" w:eastAsiaTheme="minorEastAsia" w:hAnsiTheme="minorEastAsia" w:hint="eastAsia"/>
          <w:bCs/>
          <w:szCs w:val="21"/>
        </w:rPr>
        <w:t>７</w:t>
      </w:r>
      <w:r w:rsidRPr="007B7CEB">
        <w:rPr>
          <w:rFonts w:asciiTheme="minorEastAsia" w:eastAsiaTheme="minorEastAsia" w:hAnsiTheme="minorEastAsia" w:hint="eastAsia"/>
          <w:bCs/>
          <w:szCs w:val="21"/>
        </w:rPr>
        <w:t>日以内に協議開始の日を通知しない場合には、受注者は、協議開始の日を定め、発注者に通知することができる。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検査及び引渡し</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３０</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受注者は、業務を完了したときは、その旨を発注者に通知しなければならない。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発注者は、前項の規定による通知を受けたときは、通知を受けた日から</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日以内に受注者の立会いの上、設計図書に定めるところにより、業務の完了を確認するための検査を完了し、当該検査の結果を受注者に通知しなければならない。この場合において、発注者は、必要があると認められるときは、その理由を受注者に通知して、契約の目的物を最小限度破壊して検査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前項の場合において、検査又は復旧に直接要する費用は、受注者の負担とする。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項の検査によって業務の完了を確認した後、受注者が契約の目的物の引渡しを申し出たときは、直ちに当該契約の目的物の引渡しを受けなければならない。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が前項の申出を行わないときは、当該契約の目的物の引渡しを業務委託料の支払いの完了と同時に行うことを請求することができる。この場合においては、受注者は、当該請求に直ちに応じ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受注者は、業務が第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項の検査に合格しないときは、直ちに修補して発注者の検査を受けなければならない。この場合においては、修補の完了を業務の完了とみなして前各項の規定を適用する。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業務委託料の支払い</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３１</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受注者は、前条第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同条第</w:t>
      </w:r>
      <w:r>
        <w:rPr>
          <w:rFonts w:asciiTheme="minorEastAsia" w:eastAsiaTheme="minorEastAsia" w:hAnsiTheme="minorEastAsia" w:hint="eastAsia"/>
          <w:bCs/>
          <w:szCs w:val="21"/>
        </w:rPr>
        <w:t>６</w:t>
      </w:r>
      <w:r w:rsidRPr="007B7CEB">
        <w:rPr>
          <w:rFonts w:asciiTheme="minorEastAsia" w:eastAsiaTheme="minorEastAsia" w:hAnsiTheme="minorEastAsia" w:hint="eastAsia"/>
          <w:bCs/>
          <w:szCs w:val="21"/>
        </w:rPr>
        <w:t>項後段の規定により適用される場合を含む。第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項において同じ。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の検査に合格したときは、業務委託料の支払いを請求することができる。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発注者は、前項の規定による請求があったときは、請求を受けた日から</w:t>
      </w:r>
      <w:r>
        <w:rPr>
          <w:rFonts w:asciiTheme="minorEastAsia" w:eastAsiaTheme="minorEastAsia" w:hAnsiTheme="minorEastAsia" w:hint="eastAsia"/>
          <w:bCs/>
          <w:szCs w:val="21"/>
        </w:rPr>
        <w:t>３０</w:t>
      </w:r>
      <w:r w:rsidRPr="007B7CEB">
        <w:rPr>
          <w:rFonts w:asciiTheme="minorEastAsia" w:eastAsiaTheme="minorEastAsia" w:hAnsiTheme="minorEastAsia" w:hint="eastAsia"/>
          <w:bCs/>
          <w:szCs w:val="21"/>
        </w:rPr>
        <w:t>日以内に委託代金を支払わなければならない。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発注者がその責めに帰すべき事由により前条第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項の期間内に検査をしないときは、その期限を経過した日から検査をした日までの期間の日数は、前項の期間</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以下この項において「約定期間」という。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の日数から差し引くものとする。この場合において、その遅延日数が約定期間の日数を超えるときは、約定期間は、遅延日数が約定期間の日数を超えた日において満了したものとみなす。</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前金払</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３２</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受注者は、公共工事の前払金保証事業に関する法律</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昭和</w:t>
      </w:r>
      <w:r>
        <w:rPr>
          <w:rFonts w:asciiTheme="minorEastAsia" w:eastAsiaTheme="minorEastAsia" w:hAnsiTheme="minorEastAsia" w:hint="eastAsia"/>
          <w:bCs/>
          <w:szCs w:val="21"/>
        </w:rPr>
        <w:t>２７</w:t>
      </w:r>
      <w:r w:rsidRPr="007B7CEB">
        <w:rPr>
          <w:rFonts w:asciiTheme="minorEastAsia" w:eastAsiaTheme="minorEastAsia" w:hAnsiTheme="minorEastAsia" w:hint="eastAsia"/>
          <w:bCs/>
          <w:szCs w:val="21"/>
        </w:rPr>
        <w:t>年法律第</w:t>
      </w:r>
      <w:r>
        <w:rPr>
          <w:rFonts w:asciiTheme="minorEastAsia" w:eastAsiaTheme="minorEastAsia" w:hAnsiTheme="minorEastAsia" w:hint="eastAsia"/>
          <w:bCs/>
          <w:szCs w:val="21"/>
        </w:rPr>
        <w:t>１８４</w:t>
      </w:r>
      <w:r w:rsidRPr="007B7CEB">
        <w:rPr>
          <w:rFonts w:asciiTheme="minorEastAsia" w:eastAsiaTheme="minorEastAsia" w:hAnsiTheme="minorEastAsia" w:hint="eastAsia"/>
          <w:bCs/>
          <w:szCs w:val="21"/>
        </w:rPr>
        <w:t>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項に規定する保証事業会社</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以下「保証事業会社」という。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と、契約書記載の履行期限を保証期限とする同条第</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項に規定する保証契約</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以下「保証契約」という。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を締結し、その保証証書を発注者に寄託して、業務委託料の</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分の</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以内の前払金の支払いを発注者に請求することができる。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発注者は、前項の規定による請求があったときは、請求を受けた日から</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日以内に前払金を支払わなければならない。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委託料が著しく増額された場合においては、その増額後の業務委託料に対する前払金額から受領済みの前払金額を差し引いた額に相当する額の範囲内で前払金の支払いを請求することができる。この場合においては、前項の規定を準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受注者は、業務委託料が著しく減額された場合において、受領済みの前払金額が減額後の業務委託料の</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分の</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を超えるときは、受注者は、業務委託料が減額された日から</w:t>
      </w:r>
      <w:r>
        <w:rPr>
          <w:rFonts w:asciiTheme="minorEastAsia" w:eastAsiaTheme="minorEastAsia" w:hAnsiTheme="minorEastAsia" w:hint="eastAsia"/>
          <w:bCs/>
          <w:szCs w:val="21"/>
        </w:rPr>
        <w:t>３０</w:t>
      </w:r>
      <w:r w:rsidRPr="007B7CEB">
        <w:rPr>
          <w:rFonts w:asciiTheme="minorEastAsia" w:eastAsiaTheme="minorEastAsia" w:hAnsiTheme="minorEastAsia" w:hint="eastAsia"/>
          <w:bCs/>
          <w:szCs w:val="21"/>
        </w:rPr>
        <w:t>日以内に、その超過額を返還しなければならない。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Pr>
          <w:rFonts w:asciiTheme="minorEastAsia" w:eastAsiaTheme="minorEastAsia" w:hAnsiTheme="minorEastAsia" w:hint="eastAsia"/>
          <w:bCs/>
          <w:szCs w:val="21"/>
        </w:rPr>
        <w:t>１４</w:t>
      </w:r>
      <w:r w:rsidRPr="007B7CEB">
        <w:rPr>
          <w:rFonts w:asciiTheme="minorEastAsia" w:eastAsiaTheme="minorEastAsia" w:hAnsiTheme="minorEastAsia" w:hint="eastAsia"/>
          <w:bCs/>
          <w:szCs w:val="21"/>
        </w:rPr>
        <w:t>日以内に協議が整わない場合には、発注者が定め、受注者に通知する。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発注者は、受注者が第</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項の期間内に超過額を返還しなかったときは、その未返還額につき、同項の期間を経過した日から返還をする日までの期間について、その日数に応じ、年</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パーセントの割合で計算した額の遅延利息の支払いを請求することができる。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保証契約の変更</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３３</w:t>
      </w:r>
      <w:r w:rsidRPr="007B7CEB">
        <w:rPr>
          <w:rFonts w:asciiTheme="minorEastAsia" w:eastAsiaTheme="minorEastAsia" w:hAnsiTheme="minorEastAsia" w:hint="eastAsia"/>
          <w:bCs/>
          <w:szCs w:val="21"/>
        </w:rPr>
        <w:t>条</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受注者は、前条第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項の規定により受領済みの前払金に追加してさらに前払金の支払いを請求する場合には、あらかじめ、保証契約を変更し、変更後の保証証書を発注者に寄託しなければならない。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受注者は、前項に定める場合のほか、請負代金額が減額された場合において、保証契約を変更したときは、変更後の保証証書を直ちに発注者に寄託しなければならない。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受注者は、前払金額の変更を伴わない工期の変更が行われた場合には、発注者に代わりその旨を保証事業会社に直ちに通知するものとする。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前払金の使用等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３３</w:t>
      </w:r>
      <w:r w:rsidRPr="007B7CEB">
        <w:rPr>
          <w:rFonts w:asciiTheme="minorEastAsia" w:eastAsiaTheme="minorEastAsia" w:hAnsiTheme="minorEastAsia" w:hint="eastAsia"/>
          <w:bCs/>
          <w:szCs w:val="21"/>
        </w:rPr>
        <w:t>条の</w:t>
      </w:r>
      <w:r>
        <w:rPr>
          <w:rFonts w:asciiTheme="minorEastAsia" w:eastAsiaTheme="minorEastAsia" w:hAnsiTheme="minorEastAsia" w:hint="eastAsia"/>
          <w:bCs/>
          <w:szCs w:val="21"/>
        </w:rPr>
        <w:t>２</w:t>
      </w:r>
      <w:r w:rsidR="004D0BD3">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受注者は、前払金をこの業務の材料費、労務費、機械器具の賃借料、機械購入費</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この業務において償却される割合に相当する額に限る。</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、動力費、支払運賃、修繕費、仮設費、労働者災害補償保険料及び保証料に相当する額として必要な経費以外の支払いに充当してはならない。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部分引渡し</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３４</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契約の目的物について、発注者が設計図書において業務の完了に先だって引渡しを受けるべきことを指定した部分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以下「指定部分」という。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がある場合において、当該指定部分の業務が完了したときについては、第</w:t>
      </w:r>
      <w:r>
        <w:rPr>
          <w:rFonts w:asciiTheme="minorEastAsia" w:eastAsiaTheme="minorEastAsia" w:hAnsiTheme="minorEastAsia" w:hint="eastAsia"/>
          <w:bCs/>
          <w:szCs w:val="21"/>
        </w:rPr>
        <w:t>３０</w:t>
      </w:r>
      <w:r w:rsidRPr="007B7CEB">
        <w:rPr>
          <w:rFonts w:asciiTheme="minorEastAsia" w:eastAsiaTheme="minorEastAsia" w:hAnsiTheme="minorEastAsia" w:hint="eastAsia"/>
          <w:bCs/>
          <w:szCs w:val="21"/>
        </w:rPr>
        <w:t>条中「業務」とあるのは「指定部分に係る業務」と、「契約の目的物」とあるのは「指定部分に係る契約の目的物」と読み替えて、これらの規定を準用する。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第三者による代理受領</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３５</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受注者は、発注者の承諾を得て業務委託料の全部又は一部の受領につき、第三者を代理人とすることができる。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asciiTheme="minorEastAsia" w:eastAsiaTheme="minorEastAsia" w:hAnsiTheme="minorEastAsia" w:hint="eastAsia"/>
          <w:bCs/>
          <w:szCs w:val="21"/>
        </w:rPr>
        <w:t>３１</w:t>
      </w:r>
      <w:r w:rsidRPr="007B7CEB">
        <w:rPr>
          <w:rFonts w:asciiTheme="minorEastAsia" w:eastAsiaTheme="minorEastAsia" w:hAnsiTheme="minorEastAsia" w:hint="eastAsia"/>
          <w:bCs/>
          <w:szCs w:val="21"/>
        </w:rPr>
        <w:t>条の規定に基づく支払いをしなければならない。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前払金等の不払に対する業務中止</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３６</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受注者は、発注者が第</w:t>
      </w:r>
      <w:r>
        <w:rPr>
          <w:rFonts w:asciiTheme="minorEastAsia" w:eastAsiaTheme="minorEastAsia" w:hAnsiTheme="minorEastAsia" w:hint="eastAsia"/>
          <w:bCs/>
          <w:szCs w:val="21"/>
        </w:rPr>
        <w:t>３２</w:t>
      </w:r>
      <w:r w:rsidRPr="007B7CEB">
        <w:rPr>
          <w:rFonts w:asciiTheme="minorEastAsia" w:eastAsiaTheme="minorEastAsia" w:hAnsiTheme="minorEastAsia" w:hint="eastAsia"/>
          <w:bCs/>
          <w:szCs w:val="21"/>
        </w:rPr>
        <w:t>条の規定に基づく支払いを遅延し、相当の期間を定めてその支払いを請求したにもかかわらず支払いをしないときは、業務の全部又は一部の実施を一時中止することができる。この場合においては、受注者は、その理由を明示した書面により、直ちにその旨を発注者に通知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り受注者が業務の実施を中止した場合において、必要があると認められるときは履行期間若しくは業務委託料を変更し、又は受注者が業務の続行に備え作業現場を維持し若しくは労働者、機械器具等を保持するための費用その他の業務の一時中止に伴う増加費用を必要とし若しくは受注者に損害を及ぼしたときは必要な費用を負担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契約不適合責任</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３７</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発注者は、引き渡された成果物が種類又は品質に関して契約の内容に適合しないもの</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以下「契約不適合」という。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であるときは、受注者に対し、成果物の修補又は代替物の引渡しによる履行の追完を請求することができる。ただし、その履行の追完に過分の費用を要するときは、発注者は履行の追完を請求することができ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前項の場合において、受注者は、発注者に不相当な負担を課するものでないときは、発注者が請求した方法と異なる方法による履行の追完をすることができる。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履行の追完が不能であるとき。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受注者が履行の追完を拒絶する意思を明確に表示したとき。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４</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前三号に掲げる場合のほか、発注者がこの項の規定による催告をしても履行の追完を受ける見込みがないことが明らかであるとき。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発注者の任意解除権</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３８</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発注者は、業務が完了するまでの間は、次条又は第</w:t>
      </w:r>
      <w:r>
        <w:rPr>
          <w:rFonts w:asciiTheme="minorEastAsia" w:eastAsiaTheme="minorEastAsia" w:hAnsiTheme="minorEastAsia" w:hint="eastAsia"/>
          <w:bCs/>
          <w:szCs w:val="21"/>
        </w:rPr>
        <w:t>４０</w:t>
      </w:r>
      <w:r w:rsidRPr="007B7CEB">
        <w:rPr>
          <w:rFonts w:asciiTheme="minorEastAsia" w:eastAsiaTheme="minorEastAsia" w:hAnsiTheme="minorEastAsia" w:hint="eastAsia"/>
          <w:bCs/>
          <w:szCs w:val="21"/>
        </w:rPr>
        <w:t>条の規定によるほか、必要があるときは、この契約を解除することができる。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発注者は、前項の規定によりこの契約を解除した場合において受注者に損害を及ぼしたときは、その損害を賠償しなければならない。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発注者の催告による解除権</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３９</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４</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４</w:t>
      </w:r>
      <w:r w:rsidR="007B7CEB" w:rsidRPr="007B7CEB">
        <w:rPr>
          <w:rFonts w:asciiTheme="minorEastAsia" w:eastAsiaTheme="minorEastAsia" w:hAnsiTheme="minorEastAsia" w:hint="eastAsia"/>
          <w:bCs/>
          <w:szCs w:val="21"/>
        </w:rPr>
        <w:t>項に規定する書類を提出せず、又は虚偽の記載をしてこれを提出したとき。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正当な理由なく、業務に着手すべき期日を過ぎても業務に着手しないとき。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履行期間内に業務が完了しないとき又は履行期間の経過後相当の期間内に業務を完了する見込みがないと認められるとき。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４</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９</w:t>
      </w:r>
      <w:r w:rsidR="007B7CEB" w:rsidRPr="007B7CEB">
        <w:rPr>
          <w:rFonts w:asciiTheme="minorEastAsia" w:eastAsiaTheme="minorEastAsia" w:hAnsiTheme="minorEastAsia" w:hint="eastAsia"/>
          <w:bCs/>
          <w:szCs w:val="21"/>
        </w:rPr>
        <w:t>条に規定する主任技術者を設置しなかったとき。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５</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正当な理由なく、第</w:t>
      </w:r>
      <w:r w:rsidR="007B7CEB">
        <w:rPr>
          <w:rFonts w:asciiTheme="minorEastAsia" w:eastAsiaTheme="minorEastAsia" w:hAnsiTheme="minorEastAsia" w:hint="eastAsia"/>
          <w:bCs/>
          <w:szCs w:val="21"/>
        </w:rPr>
        <w:t>３７</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項の履行の追完がなされないとき。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６</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前各号に掲げる場合のほか、この契約に違反したとき。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発注者の催告によらない解除権</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４０</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発注者は、受注者が次の各号のいずれかに該当するときは、直ちにこの契約を解除することができる。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４</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項の規定に違反して業務委託料債権を譲渡したとき。</w:t>
      </w:r>
    </w:p>
    <w:p w:rsid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４</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４</w:t>
      </w:r>
      <w:r w:rsidR="007B7CEB" w:rsidRPr="007B7CEB">
        <w:rPr>
          <w:rFonts w:asciiTheme="minorEastAsia" w:eastAsiaTheme="minorEastAsia" w:hAnsiTheme="minorEastAsia" w:hint="eastAsia"/>
          <w:bCs/>
          <w:szCs w:val="21"/>
        </w:rPr>
        <w:t>項の規定に違反して譲渡により得た資金を業務の履行以外に使用したとき。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成果物を完成させることができないことが明らかであるとき。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４</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引き渡された成果物に契約不適合がある場合において、その不適合が成果物を除却した上で再び履行しなければ、契約の目的を達成することができないものであるとき。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５</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受注者が成果物の完成の債務の履行を拒絶する意思を明確に表示したとき。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６</w:t>
      </w:r>
      <w:r w:rsidR="00F73D62">
        <w:rPr>
          <w:rFonts w:asciiTheme="minorEastAsia" w:eastAsiaTheme="minorEastAsia" w:hAnsiTheme="minorEastAsia" w:hint="eastAsia"/>
          <w:bCs/>
          <w:szCs w:val="21"/>
        </w:rPr>
        <w:t xml:space="preserve">　</w:t>
      </w:r>
      <w:r w:rsidR="007B7CEB" w:rsidRPr="007B7CEB">
        <w:rPr>
          <w:rFonts w:asciiTheme="minorEastAsia" w:eastAsiaTheme="minorEastAsia" w:hAnsiTheme="minorEastAsia" w:hint="eastAsia"/>
          <w:bCs/>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560A00">
        <w:rPr>
          <w:rFonts w:asciiTheme="minorEastAsia" w:eastAsiaTheme="minorEastAsia" w:hAnsiTheme="minorEastAsia" w:hint="eastAsia"/>
          <w:bCs/>
          <w:szCs w:val="21"/>
        </w:rPr>
        <w:t>７</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成果物の性質や当事者の意思表示により、特定の日時又は一定の期間内に履行しなければ契約をした目的を達することができない場合において、受注者が履行をしないでその時期を経過したとき。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８</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前各号に掲げる場合のほか、受注者がその債務の履行をせず、発注者が前条の催告をしても契約をした目的を達するのに足りる履行がされる見込みがないことが明らかであるとき。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９</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暴力団</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暴力団員による不当な行為の防止等に関する法律</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平成</w:t>
      </w:r>
      <w:r w:rsidR="007B7CEB">
        <w:rPr>
          <w:rFonts w:asciiTheme="minorEastAsia" w:eastAsiaTheme="minorEastAsia" w:hAnsiTheme="minorEastAsia" w:hint="eastAsia"/>
          <w:bCs/>
          <w:szCs w:val="21"/>
        </w:rPr>
        <w:t>３</w:t>
      </w:r>
      <w:r w:rsidR="007B7CEB" w:rsidRPr="007B7CEB">
        <w:rPr>
          <w:rFonts w:asciiTheme="minorEastAsia" w:eastAsiaTheme="minorEastAsia" w:hAnsiTheme="minorEastAsia" w:hint="eastAsia"/>
          <w:bCs/>
          <w:szCs w:val="21"/>
        </w:rPr>
        <w:t>年法律第</w:t>
      </w:r>
      <w:r w:rsidR="007B7CEB">
        <w:rPr>
          <w:rFonts w:asciiTheme="minorEastAsia" w:eastAsiaTheme="minorEastAsia" w:hAnsiTheme="minorEastAsia" w:hint="eastAsia"/>
          <w:bCs/>
          <w:szCs w:val="21"/>
        </w:rPr>
        <w:t>７７</w:t>
      </w:r>
      <w:r w:rsidR="007B7CEB" w:rsidRPr="007B7CEB">
        <w:rPr>
          <w:rFonts w:asciiTheme="minorEastAsia" w:eastAsiaTheme="minorEastAsia" w:hAnsiTheme="minorEastAsia" w:hint="eastAsia"/>
          <w:bCs/>
          <w:szCs w:val="21"/>
        </w:rPr>
        <w:t>号</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２</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２</w:t>
      </w:r>
      <w:r w:rsidR="007B7CEB" w:rsidRPr="007B7CEB">
        <w:rPr>
          <w:rFonts w:asciiTheme="minorEastAsia" w:eastAsiaTheme="minorEastAsia" w:hAnsiTheme="minorEastAsia" w:hint="eastAsia"/>
          <w:bCs/>
          <w:szCs w:val="21"/>
        </w:rPr>
        <w:t>号に規定する暴力団をいう。以下この条において同じ。</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又は暴力団員等</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同法第</w:t>
      </w:r>
      <w:r w:rsidR="007B7CEB">
        <w:rPr>
          <w:rFonts w:asciiTheme="minorEastAsia" w:eastAsiaTheme="minorEastAsia" w:hAnsiTheme="minorEastAsia" w:hint="eastAsia"/>
          <w:bCs/>
          <w:szCs w:val="21"/>
        </w:rPr>
        <w:t>２</w:t>
      </w:r>
      <w:r w:rsidR="007B7CEB" w:rsidRPr="007B7CEB">
        <w:rPr>
          <w:rFonts w:asciiTheme="minorEastAsia" w:eastAsiaTheme="minorEastAsia" w:hAnsiTheme="minorEastAsia" w:hint="eastAsia"/>
          <w:bCs/>
          <w:szCs w:val="21"/>
        </w:rPr>
        <w:t>条第</w:t>
      </w:r>
      <w:r w:rsidR="007B7CEB">
        <w:rPr>
          <w:rFonts w:asciiTheme="minorEastAsia" w:eastAsiaTheme="minorEastAsia" w:hAnsiTheme="minorEastAsia" w:hint="eastAsia"/>
          <w:bCs/>
          <w:szCs w:val="21"/>
        </w:rPr>
        <w:t>６</w:t>
      </w:r>
      <w:r w:rsidR="007B7CEB" w:rsidRPr="007B7CEB">
        <w:rPr>
          <w:rFonts w:asciiTheme="minorEastAsia" w:eastAsiaTheme="minorEastAsia" w:hAnsiTheme="minorEastAsia" w:hint="eastAsia"/>
          <w:bCs/>
          <w:szCs w:val="21"/>
        </w:rPr>
        <w:t>号に規定する暴力団員又は暴力団員でなくなった日から</w:t>
      </w:r>
      <w:r w:rsidR="007B7CEB">
        <w:rPr>
          <w:rFonts w:asciiTheme="minorEastAsia" w:eastAsiaTheme="minorEastAsia" w:hAnsiTheme="minorEastAsia" w:hint="eastAsia"/>
          <w:bCs/>
          <w:szCs w:val="21"/>
        </w:rPr>
        <w:t>５</w:t>
      </w:r>
      <w:r w:rsidR="007B7CEB" w:rsidRPr="007B7CEB">
        <w:rPr>
          <w:rFonts w:asciiTheme="minorEastAsia" w:eastAsiaTheme="minorEastAsia" w:hAnsiTheme="minorEastAsia" w:hint="eastAsia"/>
          <w:bCs/>
          <w:szCs w:val="21"/>
        </w:rPr>
        <w:t>年を経過しない者をいう。以下この条において同じ。</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が経営に実質的に関与していると認められる者に業務委託料債権を譲渡したとき。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１０</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４２</w:t>
      </w:r>
      <w:r w:rsidR="007B7CEB" w:rsidRPr="007B7CEB">
        <w:rPr>
          <w:rFonts w:asciiTheme="minorEastAsia" w:eastAsiaTheme="minorEastAsia" w:hAnsiTheme="minorEastAsia" w:hint="eastAsia"/>
          <w:bCs/>
          <w:szCs w:val="21"/>
        </w:rPr>
        <w:t>条又は第</w:t>
      </w:r>
      <w:r w:rsidR="007B7CEB">
        <w:rPr>
          <w:rFonts w:asciiTheme="minorEastAsia" w:eastAsiaTheme="minorEastAsia" w:hAnsiTheme="minorEastAsia" w:hint="eastAsia"/>
          <w:bCs/>
          <w:szCs w:val="21"/>
        </w:rPr>
        <w:t>４３</w:t>
      </w:r>
      <w:r w:rsidR="007B7CEB" w:rsidRPr="007B7CEB">
        <w:rPr>
          <w:rFonts w:asciiTheme="minorEastAsia" w:eastAsiaTheme="minorEastAsia" w:hAnsiTheme="minorEastAsia" w:hint="eastAsia"/>
          <w:bCs/>
          <w:szCs w:val="21"/>
        </w:rPr>
        <w:t>条の規定によらないでこの契約の解除を申し出たとき。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受注者が共同企業体であるときは、その構成員のいずれかの者。以下この号及び次号において同じ。</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が次のいずれかに該当するとき。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イ　役員等</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受注者が個人である場合にはその者その他経営に実質的に関与している者を、受注者が法人である場合にはその役員、その支店若しくは常時建設コンサルタント業務等の契約を締結する事務所の代表者その他経営に実質的に関与している者をいう。以下この号において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が、暴力団又は暴力団員であると認められるとき。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ロ　役員等が、自己、自社若しくは第三者の不正の利益を図る目的又は第三者に損害を加える目的をもって、暴力団又は暴力団員等を利用するなどしていると認められるとき。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ハ　役員等が、暴力団又は暴力団員等に対して資金等を供給し、又は便宜を供与するなど直接的あるいは積極的に暴力団の維持、運営に協力し、若しくは関与していると認められるとき。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ニ　役員等が、暴力団又は暴力団員であることを知りながらこれを不当に利用するなどしていると認められるとき。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ホ</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役員等が、暴力団又は暴力団員等と社会的に非難されるべき関係を有していると認められるとき。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へ</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再委託契約その他の契約にあたり、その相手方がイからホまでのいずれかに該当することを知りながら、当該者と契約を締結したと認められるとき。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ト</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受注者が、イからホまでのいずれかに該当する者を再委託契約その他の契約の相手方としていた場合</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ヘに該当する場合を除く。</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に、発注者が受注者に対して当該契約の解除を求め、受注者がこれに従わなかったとき。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１２</w:t>
      </w:r>
      <w:r>
        <w:rPr>
          <w:rFonts w:asciiTheme="minorEastAsia" w:eastAsiaTheme="minorEastAsia" w:hAnsiTheme="minorEastAsia" w:hint="eastAsia"/>
          <w:bCs/>
          <w:szCs w:val="21"/>
        </w:rPr>
        <w:t>）</w:t>
      </w:r>
      <w:r w:rsidR="00F73D62">
        <w:rPr>
          <w:rFonts w:asciiTheme="minorEastAsia" w:eastAsiaTheme="minorEastAsia" w:hAnsiTheme="minorEastAsia" w:hint="eastAsia"/>
          <w:bCs/>
          <w:szCs w:val="21"/>
        </w:rPr>
        <w:t xml:space="preserve">　</w:t>
      </w:r>
      <w:r w:rsidR="007B7CEB" w:rsidRPr="007B7CEB">
        <w:rPr>
          <w:rFonts w:asciiTheme="minorEastAsia" w:eastAsiaTheme="minorEastAsia" w:hAnsiTheme="minorEastAsia" w:hint="eastAsia"/>
          <w:bCs/>
          <w:szCs w:val="21"/>
        </w:rPr>
        <w:t>受注者がこの契約に関して次のいずれかに該当したとき。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イ</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公正取引委員会が、受注者に違反行為があったとして私的独占の禁止及び公正取引の確保に関する法律</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昭和</w:t>
      </w:r>
      <w:r>
        <w:rPr>
          <w:rFonts w:asciiTheme="minorEastAsia" w:eastAsiaTheme="minorEastAsia" w:hAnsiTheme="minorEastAsia" w:hint="eastAsia"/>
          <w:bCs/>
          <w:szCs w:val="21"/>
        </w:rPr>
        <w:t>２２</w:t>
      </w:r>
      <w:r w:rsidRPr="007B7CEB">
        <w:rPr>
          <w:rFonts w:asciiTheme="minorEastAsia" w:eastAsiaTheme="minorEastAsia" w:hAnsiTheme="minorEastAsia" w:hint="eastAsia"/>
          <w:bCs/>
          <w:szCs w:val="21"/>
        </w:rPr>
        <w:t>年法律第</w:t>
      </w:r>
      <w:r>
        <w:rPr>
          <w:rFonts w:asciiTheme="minorEastAsia" w:eastAsiaTheme="minorEastAsia" w:hAnsiTheme="minorEastAsia" w:hint="eastAsia"/>
          <w:bCs/>
          <w:szCs w:val="21"/>
        </w:rPr>
        <w:t>５４</w:t>
      </w:r>
      <w:r w:rsidRPr="007B7CEB">
        <w:rPr>
          <w:rFonts w:asciiTheme="minorEastAsia" w:eastAsiaTheme="minorEastAsia" w:hAnsiTheme="minorEastAsia" w:hint="eastAsia"/>
          <w:bCs/>
          <w:szCs w:val="21"/>
        </w:rPr>
        <w:t>号。以下「独占禁止法」という。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４９</w:t>
      </w:r>
      <w:r w:rsidRPr="007B7CEB">
        <w:rPr>
          <w:rFonts w:asciiTheme="minorEastAsia" w:eastAsiaTheme="minorEastAsia" w:hAnsiTheme="minorEastAsia" w:hint="eastAsia"/>
          <w:bCs/>
          <w:szCs w:val="21"/>
        </w:rPr>
        <w:t>条に規定する排除措置命令又は第</w:t>
      </w:r>
      <w:r>
        <w:rPr>
          <w:rFonts w:asciiTheme="minorEastAsia" w:eastAsiaTheme="minorEastAsia" w:hAnsiTheme="minorEastAsia" w:hint="eastAsia"/>
          <w:bCs/>
          <w:szCs w:val="21"/>
        </w:rPr>
        <w:t>６２</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項に規定する納付命令</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以下「排除措置命令等」という。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を行い、当該排除措置命令等が確定したとき。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ロ</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公正取引委員会が、受注者に違反行為があったとして行った排除措置命令等に対し、行政事件訴訟法</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昭和</w:t>
      </w:r>
      <w:r>
        <w:rPr>
          <w:rFonts w:asciiTheme="minorEastAsia" w:eastAsiaTheme="minorEastAsia" w:hAnsiTheme="minorEastAsia" w:hint="eastAsia"/>
          <w:bCs/>
          <w:szCs w:val="21"/>
        </w:rPr>
        <w:t>３７</w:t>
      </w:r>
      <w:r w:rsidRPr="007B7CEB">
        <w:rPr>
          <w:rFonts w:asciiTheme="minorEastAsia" w:eastAsiaTheme="minorEastAsia" w:hAnsiTheme="minorEastAsia" w:hint="eastAsia"/>
          <w:bCs/>
          <w:szCs w:val="21"/>
        </w:rPr>
        <w:t>年法律第</w:t>
      </w:r>
      <w:r>
        <w:rPr>
          <w:rFonts w:asciiTheme="minorEastAsia" w:eastAsiaTheme="minorEastAsia" w:hAnsiTheme="minorEastAsia" w:hint="eastAsia"/>
          <w:bCs/>
          <w:szCs w:val="21"/>
        </w:rPr>
        <w:t>１３９</w:t>
      </w:r>
      <w:r w:rsidRPr="007B7CEB">
        <w:rPr>
          <w:rFonts w:asciiTheme="minorEastAsia" w:eastAsiaTheme="minorEastAsia" w:hAnsiTheme="minorEastAsia" w:hint="eastAsia"/>
          <w:bCs/>
          <w:szCs w:val="21"/>
        </w:rPr>
        <w:t>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項に規定する抗告訴訟が提起され、当該訴訟について請求の棄却又は訴えの却下の判決が確定したとき。</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ハ</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受注者が法人の場合にあっては、その役員又は使用人を含む。</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が刑法</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明治</w:t>
      </w:r>
      <w:r>
        <w:rPr>
          <w:rFonts w:asciiTheme="minorEastAsia" w:eastAsiaTheme="minorEastAsia" w:hAnsiTheme="minorEastAsia" w:hint="eastAsia"/>
          <w:bCs/>
          <w:szCs w:val="21"/>
        </w:rPr>
        <w:t>４０</w:t>
      </w:r>
      <w:r w:rsidRPr="007B7CEB">
        <w:rPr>
          <w:rFonts w:asciiTheme="minorEastAsia" w:eastAsiaTheme="minorEastAsia" w:hAnsiTheme="minorEastAsia" w:hint="eastAsia"/>
          <w:bCs/>
          <w:szCs w:val="21"/>
        </w:rPr>
        <w:t>年法律第</w:t>
      </w:r>
      <w:r>
        <w:rPr>
          <w:rFonts w:asciiTheme="minorEastAsia" w:eastAsiaTheme="minorEastAsia" w:hAnsiTheme="minorEastAsia" w:hint="eastAsia"/>
          <w:bCs/>
          <w:szCs w:val="21"/>
        </w:rPr>
        <w:t>４５</w:t>
      </w:r>
      <w:r w:rsidRPr="007B7CEB">
        <w:rPr>
          <w:rFonts w:asciiTheme="minorEastAsia" w:eastAsiaTheme="minorEastAsia" w:hAnsiTheme="minorEastAsia" w:hint="eastAsia"/>
          <w:bCs/>
          <w:szCs w:val="21"/>
        </w:rPr>
        <w:t>号</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９６</w:t>
      </w:r>
      <w:r w:rsidRPr="007B7CEB">
        <w:rPr>
          <w:rFonts w:asciiTheme="minorEastAsia" w:eastAsiaTheme="minorEastAsia" w:hAnsiTheme="minorEastAsia" w:hint="eastAsia"/>
          <w:bCs/>
          <w:szCs w:val="21"/>
        </w:rPr>
        <w:t>条の</w:t>
      </w:r>
      <w:r>
        <w:rPr>
          <w:rFonts w:asciiTheme="minorEastAsia" w:eastAsiaTheme="minorEastAsia" w:hAnsiTheme="minorEastAsia" w:hint="eastAsia"/>
          <w:bCs/>
          <w:szCs w:val="21"/>
        </w:rPr>
        <w:t>６</w:t>
      </w:r>
      <w:r w:rsidRPr="007B7CEB">
        <w:rPr>
          <w:rFonts w:asciiTheme="minorEastAsia" w:eastAsiaTheme="minorEastAsia" w:hAnsiTheme="minorEastAsia" w:hint="eastAsia"/>
          <w:bCs/>
          <w:szCs w:val="21"/>
        </w:rPr>
        <w:t>若しくは第</w:t>
      </w:r>
      <w:r>
        <w:rPr>
          <w:rFonts w:asciiTheme="minorEastAsia" w:eastAsiaTheme="minorEastAsia" w:hAnsiTheme="minorEastAsia" w:hint="eastAsia"/>
          <w:bCs/>
          <w:szCs w:val="21"/>
        </w:rPr>
        <w:t>１９８</w:t>
      </w:r>
      <w:r w:rsidRPr="007B7CEB">
        <w:rPr>
          <w:rFonts w:asciiTheme="minorEastAsia" w:eastAsiaTheme="minorEastAsia" w:hAnsiTheme="minorEastAsia" w:hint="eastAsia"/>
          <w:bCs/>
          <w:szCs w:val="21"/>
        </w:rPr>
        <w:t>条又は独占禁止法第</w:t>
      </w:r>
      <w:r>
        <w:rPr>
          <w:rFonts w:asciiTheme="minorEastAsia" w:eastAsiaTheme="minorEastAsia" w:hAnsiTheme="minorEastAsia" w:hint="eastAsia"/>
          <w:bCs/>
          <w:szCs w:val="21"/>
        </w:rPr>
        <w:t>８９</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項若しくは第</w:t>
      </w:r>
      <w:r>
        <w:rPr>
          <w:rFonts w:asciiTheme="minorEastAsia" w:eastAsiaTheme="minorEastAsia" w:hAnsiTheme="minorEastAsia" w:hint="eastAsia"/>
          <w:bCs/>
          <w:szCs w:val="21"/>
        </w:rPr>
        <w:t>９５</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号による刑が確定したとき。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発注者の責めに帰すべき事由による場合の解除の制限</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４１</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３９</w:t>
      </w:r>
      <w:r w:rsidRPr="007B7CEB">
        <w:rPr>
          <w:rFonts w:asciiTheme="minorEastAsia" w:eastAsiaTheme="minorEastAsia" w:hAnsiTheme="minorEastAsia" w:hint="eastAsia"/>
          <w:bCs/>
          <w:szCs w:val="21"/>
        </w:rPr>
        <w:t>条各号又は前条各号に定める場合が発注者の責めに帰すべき事由によるものであるときは、発注者は、前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条の規定による契約の解除をすることができない。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受注者の催告による解除権</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４２</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発注者がこの契約に違反したときは、相当の期間を定めてその履行の催告をし、その期間内に履行がないときは、この契約を解除することができる。ただし、この期間を経過したときにおける債務の不履行がこの契約及び取引上の社会通念に照らして軽微であるときは、この限りでは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受注者の催告によらない解除権</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４３</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受注者は、次の各号のいずれかに該当するときは、直ちにこの契約を解除することができる。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１８</w:t>
      </w:r>
      <w:r w:rsidR="007B7CEB" w:rsidRPr="007B7CEB">
        <w:rPr>
          <w:rFonts w:asciiTheme="minorEastAsia" w:eastAsiaTheme="minorEastAsia" w:hAnsiTheme="minorEastAsia" w:hint="eastAsia"/>
          <w:bCs/>
          <w:szCs w:val="21"/>
        </w:rPr>
        <w:t>条の規定により設計図書を変更したため業務委託料が</w:t>
      </w:r>
      <w:r w:rsidR="007B7CEB">
        <w:rPr>
          <w:rFonts w:asciiTheme="minorEastAsia" w:eastAsiaTheme="minorEastAsia" w:hAnsiTheme="minorEastAsia" w:hint="eastAsia"/>
          <w:bCs/>
          <w:szCs w:val="21"/>
        </w:rPr>
        <w:t>３</w:t>
      </w:r>
      <w:r w:rsidR="007B7CEB" w:rsidRPr="007B7CEB">
        <w:rPr>
          <w:rFonts w:asciiTheme="minorEastAsia" w:eastAsiaTheme="minorEastAsia" w:hAnsiTheme="minorEastAsia" w:hint="eastAsia"/>
          <w:bCs/>
          <w:szCs w:val="21"/>
        </w:rPr>
        <w:t>分の</w:t>
      </w:r>
      <w:r w:rsidR="007B7CEB">
        <w:rPr>
          <w:rFonts w:asciiTheme="minorEastAsia" w:eastAsiaTheme="minorEastAsia" w:hAnsiTheme="minorEastAsia" w:hint="eastAsia"/>
          <w:bCs/>
          <w:szCs w:val="21"/>
        </w:rPr>
        <w:t>２</w:t>
      </w:r>
      <w:r w:rsidR="007B7CEB" w:rsidRPr="007B7CEB">
        <w:rPr>
          <w:rFonts w:asciiTheme="minorEastAsia" w:eastAsiaTheme="minorEastAsia" w:hAnsiTheme="minorEastAsia" w:hint="eastAsia"/>
          <w:bCs/>
          <w:szCs w:val="21"/>
        </w:rPr>
        <w:t>以上減少したとき。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１９</w:t>
      </w:r>
      <w:r w:rsidR="007B7CEB" w:rsidRPr="007B7CEB">
        <w:rPr>
          <w:rFonts w:asciiTheme="minorEastAsia" w:eastAsiaTheme="minorEastAsia" w:hAnsiTheme="minorEastAsia" w:hint="eastAsia"/>
          <w:bCs/>
          <w:szCs w:val="21"/>
        </w:rPr>
        <w:t>条の規定による業務の中止期間が履行期間の</w:t>
      </w:r>
      <w:r w:rsidR="007B7CEB">
        <w:rPr>
          <w:rFonts w:asciiTheme="minorEastAsia" w:eastAsiaTheme="minorEastAsia" w:hAnsiTheme="minorEastAsia" w:hint="eastAsia"/>
          <w:bCs/>
          <w:szCs w:val="21"/>
        </w:rPr>
        <w:t>１０</w:t>
      </w:r>
      <w:r w:rsidR="007B7CEB" w:rsidRPr="007B7CEB">
        <w:rPr>
          <w:rFonts w:asciiTheme="minorEastAsia" w:eastAsiaTheme="minorEastAsia" w:hAnsiTheme="minorEastAsia" w:hint="eastAsia"/>
          <w:bCs/>
          <w:szCs w:val="21"/>
        </w:rPr>
        <w:t>分の</w:t>
      </w:r>
      <w:r w:rsidR="007B7CEB">
        <w:rPr>
          <w:rFonts w:asciiTheme="minorEastAsia" w:eastAsiaTheme="minorEastAsia" w:hAnsiTheme="minorEastAsia" w:hint="eastAsia"/>
          <w:bCs/>
          <w:szCs w:val="21"/>
        </w:rPr>
        <w:t>５</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履行期間の</w:t>
      </w:r>
      <w:r w:rsidR="007B7CEB">
        <w:rPr>
          <w:rFonts w:asciiTheme="minorEastAsia" w:eastAsiaTheme="minorEastAsia" w:hAnsiTheme="minorEastAsia" w:hint="eastAsia"/>
          <w:bCs/>
          <w:szCs w:val="21"/>
        </w:rPr>
        <w:t>１０</w:t>
      </w:r>
      <w:r w:rsidR="007B7CEB" w:rsidRPr="007B7CEB">
        <w:rPr>
          <w:rFonts w:asciiTheme="minorEastAsia" w:eastAsiaTheme="minorEastAsia" w:hAnsiTheme="minorEastAsia" w:hint="eastAsia"/>
          <w:bCs/>
          <w:szCs w:val="21"/>
        </w:rPr>
        <w:t>分の</w:t>
      </w:r>
      <w:r w:rsidR="007B7CEB">
        <w:rPr>
          <w:rFonts w:asciiTheme="minorEastAsia" w:eastAsiaTheme="minorEastAsia" w:hAnsiTheme="minorEastAsia" w:hint="eastAsia"/>
          <w:bCs/>
          <w:szCs w:val="21"/>
        </w:rPr>
        <w:t>５</w:t>
      </w:r>
      <w:r w:rsidR="007B7CEB" w:rsidRPr="007B7CEB">
        <w:rPr>
          <w:rFonts w:asciiTheme="minorEastAsia" w:eastAsiaTheme="minorEastAsia" w:hAnsiTheme="minorEastAsia" w:hint="eastAsia"/>
          <w:bCs/>
          <w:szCs w:val="21"/>
        </w:rPr>
        <w:t>が</w:t>
      </w:r>
      <w:r w:rsidR="007B7CEB">
        <w:rPr>
          <w:rFonts w:asciiTheme="minorEastAsia" w:eastAsiaTheme="minorEastAsia" w:hAnsiTheme="minorEastAsia" w:hint="eastAsia"/>
          <w:bCs/>
          <w:szCs w:val="21"/>
        </w:rPr>
        <w:t>６</w:t>
      </w:r>
      <w:r w:rsidR="007B7CEB" w:rsidRPr="007B7CEB">
        <w:rPr>
          <w:rFonts w:asciiTheme="minorEastAsia" w:eastAsiaTheme="minorEastAsia" w:hAnsiTheme="minorEastAsia" w:hint="eastAsia"/>
          <w:bCs/>
          <w:szCs w:val="21"/>
        </w:rPr>
        <w:t>月を超えるときは、</w:t>
      </w:r>
      <w:r w:rsidR="007B7CEB">
        <w:rPr>
          <w:rFonts w:asciiTheme="minorEastAsia" w:eastAsiaTheme="minorEastAsia" w:hAnsiTheme="minorEastAsia" w:hint="eastAsia"/>
          <w:bCs/>
          <w:szCs w:val="21"/>
        </w:rPr>
        <w:t>６</w:t>
      </w:r>
      <w:r w:rsidR="007B7CEB" w:rsidRPr="007B7CEB">
        <w:rPr>
          <w:rFonts w:asciiTheme="minorEastAsia" w:eastAsiaTheme="minorEastAsia" w:hAnsiTheme="minorEastAsia" w:hint="eastAsia"/>
          <w:bCs/>
          <w:szCs w:val="21"/>
        </w:rPr>
        <w:t>月</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を超えたとき。ただし、中止が業務の一部のみの場合は、その一部を除いた他の部分の業務が完了した後</w:t>
      </w:r>
      <w:r w:rsidR="007B7CEB">
        <w:rPr>
          <w:rFonts w:asciiTheme="minorEastAsia" w:eastAsiaTheme="minorEastAsia" w:hAnsiTheme="minorEastAsia" w:hint="eastAsia"/>
          <w:bCs/>
          <w:szCs w:val="21"/>
        </w:rPr>
        <w:t>３</w:t>
      </w:r>
      <w:r w:rsidR="007B7CEB" w:rsidRPr="007B7CEB">
        <w:rPr>
          <w:rFonts w:asciiTheme="minorEastAsia" w:eastAsiaTheme="minorEastAsia" w:hAnsiTheme="minorEastAsia" w:hint="eastAsia"/>
          <w:bCs/>
          <w:szCs w:val="21"/>
        </w:rPr>
        <w:t>月を経過しても、なおその中止が解除されないとき。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受注者の責めに帰すべき事由による場合の解除の制限</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４４</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４２</w:t>
      </w:r>
      <w:r w:rsidRPr="007B7CEB">
        <w:rPr>
          <w:rFonts w:asciiTheme="minorEastAsia" w:eastAsiaTheme="minorEastAsia" w:hAnsiTheme="minorEastAsia" w:hint="eastAsia"/>
          <w:bCs/>
          <w:szCs w:val="21"/>
        </w:rPr>
        <w:t>条又は前条各号に定める場合が受注者の責めに帰すべき事由によるものであるときは、受注者は、前</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条の規定による契約の解除をすることができない。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解除に伴う措置</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４５</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この契約が業務の完了前に解除された場合においては、出来形部分を検査の上、当該検査に合格した部分及び材料の引渡しを受けるものとし、当該引渡しを受けたときは、当該引渡しを受けた出来形部分に相応する業務委託料を受注者に支払わなければならない。この場合において、発注者は、必要があると認められるときは、その理由を受注者に通知して、出来形部分を最小限度破壊して検査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前項の場合において、検査又は復旧に直接要する費用は、受注者の負担とする。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項の場合において、第</w:t>
      </w:r>
      <w:r>
        <w:rPr>
          <w:rFonts w:asciiTheme="minorEastAsia" w:eastAsiaTheme="minorEastAsia" w:hAnsiTheme="minorEastAsia" w:hint="eastAsia"/>
          <w:bCs/>
          <w:szCs w:val="21"/>
        </w:rPr>
        <w:t>３２</w:t>
      </w:r>
      <w:r w:rsidRPr="007B7CEB">
        <w:rPr>
          <w:rFonts w:asciiTheme="minorEastAsia" w:eastAsiaTheme="minorEastAsia" w:hAnsiTheme="minorEastAsia" w:hint="eastAsia"/>
          <w:bCs/>
          <w:szCs w:val="21"/>
        </w:rPr>
        <w:t>条の規定による前払金があったときは、当該前払金の額を同項前段の出来形部分に相応する業務委託料から控除する。この場合において、受領済みの前払金額になお余剰があるときは、受注者は、解除が第</w:t>
      </w:r>
      <w:r>
        <w:rPr>
          <w:rFonts w:asciiTheme="minorEastAsia" w:eastAsiaTheme="minorEastAsia" w:hAnsiTheme="minorEastAsia" w:hint="eastAsia"/>
          <w:bCs/>
          <w:szCs w:val="21"/>
        </w:rPr>
        <w:t>３９</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４０</w:t>
      </w:r>
      <w:r w:rsidRPr="007B7CEB">
        <w:rPr>
          <w:rFonts w:asciiTheme="minorEastAsia" w:eastAsiaTheme="minorEastAsia" w:hAnsiTheme="minorEastAsia" w:hint="eastAsia"/>
          <w:bCs/>
          <w:szCs w:val="21"/>
        </w:rPr>
        <w:t>条又は次条第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項の規定によるときにあっては、その余剰金に前払金の支払いの日から返還の日までの日数に応じ年</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パーセントの割合で計算した額の利息を付した額を、解除が第</w:t>
      </w:r>
      <w:r>
        <w:rPr>
          <w:rFonts w:asciiTheme="minorEastAsia" w:eastAsiaTheme="minorEastAsia" w:hAnsiTheme="minorEastAsia" w:hint="eastAsia"/>
          <w:bCs/>
          <w:szCs w:val="21"/>
        </w:rPr>
        <w:t>３８</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４２</w:t>
      </w:r>
      <w:r w:rsidRPr="007B7CEB">
        <w:rPr>
          <w:rFonts w:asciiTheme="minorEastAsia" w:eastAsiaTheme="minorEastAsia" w:hAnsiTheme="minorEastAsia" w:hint="eastAsia"/>
          <w:bCs/>
          <w:szCs w:val="21"/>
        </w:rPr>
        <w:t>条又は第</w:t>
      </w:r>
      <w:r>
        <w:rPr>
          <w:rFonts w:asciiTheme="minorEastAsia" w:eastAsiaTheme="minorEastAsia" w:hAnsiTheme="minorEastAsia" w:hint="eastAsia"/>
          <w:bCs/>
          <w:szCs w:val="21"/>
        </w:rPr>
        <w:t>４３</w:t>
      </w:r>
      <w:r w:rsidRPr="007B7CEB">
        <w:rPr>
          <w:rFonts w:asciiTheme="minorEastAsia" w:eastAsiaTheme="minorEastAsia" w:hAnsiTheme="minorEastAsia" w:hint="eastAsia"/>
          <w:bCs/>
          <w:szCs w:val="21"/>
        </w:rPr>
        <w:t>条の規定によるときにあっては、その余剰金を発注者に返還しなければならない。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受注者は、この契約が業務の完了前に解除された場合において、支給材料があるときは、第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この契約が業務の完了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受注者は、この契約が業務の完了前に解除された場合において、用地等に受注者が所有又は管理する材料、機械器具、仮設物その他の物件</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再委託人の所有又は管理するこれらの物件を含む。</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があるときは、受注者は、当該物件を撤去するとともに、用地等を修復し、取片付けて、発注者に明け渡さなければならない。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７</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受注者が正当な理由なく、相当の期間内に当該物件を撤去せず、又は用地等の修復若しくは取片付けを行わないときは、発注者は、受注者に代わって当該物件を処分し、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８</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項前段及び第</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項前段に規定する受注者のとるべき措置の期限、方法等については、この契約の解除が第</w:t>
      </w:r>
      <w:r>
        <w:rPr>
          <w:rFonts w:asciiTheme="minorEastAsia" w:eastAsiaTheme="minorEastAsia" w:hAnsiTheme="minorEastAsia" w:hint="eastAsia"/>
          <w:bCs/>
          <w:szCs w:val="21"/>
        </w:rPr>
        <w:t>３９</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４０</w:t>
      </w:r>
      <w:r w:rsidRPr="007B7CEB">
        <w:rPr>
          <w:rFonts w:asciiTheme="minorEastAsia" w:eastAsiaTheme="minorEastAsia" w:hAnsiTheme="minorEastAsia" w:hint="eastAsia"/>
          <w:bCs/>
          <w:szCs w:val="21"/>
        </w:rPr>
        <w:t>条又は次条第</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項の規定によるときは発注者が定め、第</w:t>
      </w:r>
      <w:r>
        <w:rPr>
          <w:rFonts w:asciiTheme="minorEastAsia" w:eastAsiaTheme="minorEastAsia" w:hAnsiTheme="minorEastAsia" w:hint="eastAsia"/>
          <w:bCs/>
          <w:szCs w:val="21"/>
        </w:rPr>
        <w:t>３８</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４２</w:t>
      </w:r>
      <w:r w:rsidRPr="007B7CEB">
        <w:rPr>
          <w:rFonts w:asciiTheme="minorEastAsia" w:eastAsiaTheme="minorEastAsia" w:hAnsiTheme="minorEastAsia" w:hint="eastAsia"/>
          <w:bCs/>
          <w:szCs w:val="21"/>
        </w:rPr>
        <w:t>条又は第</w:t>
      </w:r>
      <w:r>
        <w:rPr>
          <w:rFonts w:asciiTheme="minorEastAsia" w:eastAsiaTheme="minorEastAsia" w:hAnsiTheme="minorEastAsia" w:hint="eastAsia"/>
          <w:bCs/>
          <w:szCs w:val="21"/>
        </w:rPr>
        <w:t>４３</w:t>
      </w:r>
      <w:r w:rsidRPr="007B7CEB">
        <w:rPr>
          <w:rFonts w:asciiTheme="minorEastAsia" w:eastAsiaTheme="minorEastAsia" w:hAnsiTheme="minorEastAsia" w:hint="eastAsia"/>
          <w:bCs/>
          <w:szCs w:val="21"/>
        </w:rPr>
        <w:t>条の規定によるときは、受注者が発注者の意見を聴いて定めるものとし、第</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項後段、第</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項後段及び第</w:t>
      </w:r>
      <w:r>
        <w:rPr>
          <w:rFonts w:asciiTheme="minorEastAsia" w:eastAsiaTheme="minorEastAsia" w:hAnsiTheme="minorEastAsia" w:hint="eastAsia"/>
          <w:bCs/>
          <w:szCs w:val="21"/>
        </w:rPr>
        <w:t>６</w:t>
      </w:r>
      <w:r w:rsidRPr="007B7CEB">
        <w:rPr>
          <w:rFonts w:asciiTheme="minorEastAsia" w:eastAsiaTheme="minorEastAsia" w:hAnsiTheme="minorEastAsia" w:hint="eastAsia"/>
          <w:bCs/>
          <w:szCs w:val="21"/>
        </w:rPr>
        <w:t>項に規定する受注者のとるべき措置の期限、方法等については、発注者が受注者の意見を聴いて定めるものとする。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９</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業務の完了後にこの契約が解除された場合は、解除に伴い生じる事項の処理については発注者及び受注者が民法の規定に従って協議して決める。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発注者の損害賠償請求等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４６</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発注者は、受注者が次の各号のいずれかに該当するときは、これによって生じた損害の賠償を請求することができる。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履行期間内に業務を完了することができないとき。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成果物に契約不適合があるとき。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３９</w:t>
      </w:r>
      <w:r w:rsidR="007B7CEB" w:rsidRPr="007B7CEB">
        <w:rPr>
          <w:rFonts w:asciiTheme="minorEastAsia" w:eastAsiaTheme="minorEastAsia" w:hAnsiTheme="minorEastAsia" w:hint="eastAsia"/>
          <w:bCs/>
          <w:szCs w:val="21"/>
        </w:rPr>
        <w:t>条又は第</w:t>
      </w:r>
      <w:r w:rsidR="007B7CEB">
        <w:rPr>
          <w:rFonts w:asciiTheme="minorEastAsia" w:eastAsiaTheme="minorEastAsia" w:hAnsiTheme="minorEastAsia" w:hint="eastAsia"/>
          <w:bCs/>
          <w:szCs w:val="21"/>
        </w:rPr>
        <w:t>４０</w:t>
      </w:r>
      <w:r w:rsidR="007B7CEB" w:rsidRPr="007B7CEB">
        <w:rPr>
          <w:rFonts w:asciiTheme="minorEastAsia" w:eastAsiaTheme="minorEastAsia" w:hAnsiTheme="minorEastAsia" w:hint="eastAsia"/>
          <w:bCs/>
          <w:szCs w:val="21"/>
        </w:rPr>
        <w:t>条</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同条第十二号に係る場合を除く。次項第</w:t>
      </w:r>
      <w:r w:rsidR="007B7CEB">
        <w:rPr>
          <w:rFonts w:asciiTheme="minorEastAsia" w:eastAsiaTheme="minorEastAsia" w:hAnsiTheme="minorEastAsia" w:hint="eastAsia"/>
          <w:bCs/>
          <w:szCs w:val="21"/>
        </w:rPr>
        <w:t>１</w:t>
      </w:r>
      <w:r w:rsidR="007B7CEB" w:rsidRPr="007B7CEB">
        <w:rPr>
          <w:rFonts w:asciiTheme="minorEastAsia" w:eastAsiaTheme="minorEastAsia" w:hAnsiTheme="minorEastAsia" w:hint="eastAsia"/>
          <w:bCs/>
          <w:szCs w:val="21"/>
        </w:rPr>
        <w:t>号において同じ。</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の規定により、成果物の引渡し後にこの契約が解除されたとき。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４</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前三号に掲げる場合のほか、債務の本旨に従った履行をしないとき又は債務の履行が不能であるとき。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次の各号のいずれかに該当するときは、前項の損害賠償に代えて、受注者は、業務委託料の</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分の</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に相当する額を違約金として発注者の指定する期間内に支払わなければならない。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３９</w:t>
      </w:r>
      <w:r w:rsidR="007B7CEB" w:rsidRPr="007B7CEB">
        <w:rPr>
          <w:rFonts w:asciiTheme="minorEastAsia" w:eastAsiaTheme="minorEastAsia" w:hAnsiTheme="minorEastAsia" w:hint="eastAsia"/>
          <w:bCs/>
          <w:szCs w:val="21"/>
        </w:rPr>
        <w:t>条又は第</w:t>
      </w:r>
      <w:r w:rsidR="007B7CEB">
        <w:rPr>
          <w:rFonts w:asciiTheme="minorEastAsia" w:eastAsiaTheme="minorEastAsia" w:hAnsiTheme="minorEastAsia" w:hint="eastAsia"/>
          <w:bCs/>
          <w:szCs w:val="21"/>
        </w:rPr>
        <w:t>４０</w:t>
      </w:r>
      <w:r w:rsidR="007B7CEB" w:rsidRPr="007B7CEB">
        <w:rPr>
          <w:rFonts w:asciiTheme="minorEastAsia" w:eastAsiaTheme="minorEastAsia" w:hAnsiTheme="minorEastAsia" w:hint="eastAsia"/>
          <w:bCs/>
          <w:szCs w:val="21"/>
        </w:rPr>
        <w:t>条の規定により成果物の引渡し前にこの契約が解除されたとき。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成果物の引渡し前に受注者がその債務の履行を拒否し、又は受注者の責めに帰すべき事由によって受注者の債務について履行不能となったとき。</w:t>
      </w:r>
    </w:p>
    <w:p w:rsid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次の各号に掲げる者がこの契約を解除した場合は、前項第二号に該当する場合とみなす。</w:t>
      </w:r>
    </w:p>
    <w:p w:rsidR="00F73D62"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受注者について破産手続開始の決定があった場合において、破産法</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平成</w:t>
      </w:r>
      <w:r w:rsidR="007B7CEB">
        <w:rPr>
          <w:rFonts w:asciiTheme="minorEastAsia" w:eastAsiaTheme="minorEastAsia" w:hAnsiTheme="minorEastAsia" w:hint="eastAsia"/>
          <w:bCs/>
          <w:szCs w:val="21"/>
        </w:rPr>
        <w:t>１６</w:t>
      </w:r>
      <w:r w:rsidR="007B7CEB" w:rsidRPr="007B7CEB">
        <w:rPr>
          <w:rFonts w:asciiTheme="minorEastAsia" w:eastAsiaTheme="minorEastAsia" w:hAnsiTheme="minorEastAsia" w:hint="eastAsia"/>
          <w:bCs/>
          <w:szCs w:val="21"/>
        </w:rPr>
        <w:t>年法律第</w:t>
      </w:r>
      <w:r w:rsidR="007B7CEB">
        <w:rPr>
          <w:rFonts w:asciiTheme="minorEastAsia" w:eastAsiaTheme="minorEastAsia" w:hAnsiTheme="minorEastAsia" w:hint="eastAsia"/>
          <w:bCs/>
          <w:szCs w:val="21"/>
        </w:rPr>
        <w:t>７５</w:t>
      </w:r>
      <w:r w:rsidR="007B7CEB" w:rsidRPr="007B7CEB">
        <w:rPr>
          <w:rFonts w:asciiTheme="minorEastAsia" w:eastAsiaTheme="minorEastAsia" w:hAnsiTheme="minorEastAsia" w:hint="eastAsia"/>
          <w:bCs/>
          <w:szCs w:val="21"/>
        </w:rPr>
        <w:t>号</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の規定により選任された破産管財人</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受注者について更生手続開始の決定があった場合において、会社更生法</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平成</w:t>
      </w:r>
      <w:r w:rsidR="007B7CEB">
        <w:rPr>
          <w:rFonts w:asciiTheme="minorEastAsia" w:eastAsiaTheme="minorEastAsia" w:hAnsiTheme="minorEastAsia" w:hint="eastAsia"/>
          <w:bCs/>
          <w:szCs w:val="21"/>
        </w:rPr>
        <w:t>１４</w:t>
      </w:r>
      <w:r w:rsidR="007B7CEB" w:rsidRPr="007B7CEB">
        <w:rPr>
          <w:rFonts w:asciiTheme="minorEastAsia" w:eastAsiaTheme="minorEastAsia" w:hAnsiTheme="minorEastAsia" w:hint="eastAsia"/>
          <w:bCs/>
          <w:szCs w:val="21"/>
        </w:rPr>
        <w:t>年法律第</w:t>
      </w:r>
      <w:r w:rsidR="007B7CEB">
        <w:rPr>
          <w:rFonts w:asciiTheme="minorEastAsia" w:eastAsiaTheme="minorEastAsia" w:hAnsiTheme="minorEastAsia" w:hint="eastAsia"/>
          <w:bCs/>
          <w:szCs w:val="21"/>
        </w:rPr>
        <w:t>１５４</w:t>
      </w:r>
      <w:r w:rsidR="007B7CEB" w:rsidRPr="007B7CEB">
        <w:rPr>
          <w:rFonts w:asciiTheme="minorEastAsia" w:eastAsiaTheme="minorEastAsia" w:hAnsiTheme="minorEastAsia" w:hint="eastAsia"/>
          <w:bCs/>
          <w:szCs w:val="21"/>
        </w:rPr>
        <w:t>号</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の規定により選任された管財人</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３</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受注者について再生手続開始の決定があった場合において、民事再生法</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平成</w:t>
      </w:r>
      <w:r w:rsidR="007B7CEB">
        <w:rPr>
          <w:rFonts w:asciiTheme="minorEastAsia" w:eastAsiaTheme="minorEastAsia" w:hAnsiTheme="minorEastAsia" w:hint="eastAsia"/>
          <w:bCs/>
          <w:szCs w:val="21"/>
        </w:rPr>
        <w:t>１１</w:t>
      </w:r>
      <w:r w:rsidR="007B7CEB" w:rsidRPr="007B7CEB">
        <w:rPr>
          <w:rFonts w:asciiTheme="minorEastAsia" w:eastAsiaTheme="minorEastAsia" w:hAnsiTheme="minorEastAsia" w:hint="eastAsia"/>
          <w:bCs/>
          <w:szCs w:val="21"/>
        </w:rPr>
        <w:t>年法律第</w:t>
      </w:r>
      <w:r w:rsidR="007B7CEB">
        <w:rPr>
          <w:rFonts w:asciiTheme="minorEastAsia" w:eastAsiaTheme="minorEastAsia" w:hAnsiTheme="minorEastAsia" w:hint="eastAsia"/>
          <w:bCs/>
          <w:szCs w:val="21"/>
        </w:rPr>
        <w:t>２２５</w:t>
      </w:r>
      <w:r w:rsidR="007B7CEB" w:rsidRPr="007B7CEB">
        <w:rPr>
          <w:rFonts w:asciiTheme="minorEastAsia" w:eastAsiaTheme="minorEastAsia" w:hAnsiTheme="minorEastAsia" w:hint="eastAsia"/>
          <w:bCs/>
          <w:szCs w:val="21"/>
        </w:rPr>
        <w:t>号</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の規定により選任された再生債務者等</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項各号又は第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項各号に定める場合</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前項の規定により第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項第二号に該当する場合とみなされる場合を除く。</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がこの契約及び取引上の社会通念に照らして受注者の責めに帰すことができない事由によるものであるときは、第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項及び第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項の規定は適用しない。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項第一号に該当し、発注者が損害の賠償を請求する場合の請求額は、業務委託料から部分引渡しを受けた部分に相応する業務委託料を控除した額につき、遅延日数に応じ、年</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パーセントの割合で計算した額とする。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受注者の損害賠償請求等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４７</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１</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第</w:t>
      </w:r>
      <w:r w:rsidR="007B7CEB">
        <w:rPr>
          <w:rFonts w:asciiTheme="minorEastAsia" w:eastAsiaTheme="minorEastAsia" w:hAnsiTheme="minorEastAsia" w:hint="eastAsia"/>
          <w:bCs/>
          <w:szCs w:val="21"/>
        </w:rPr>
        <w:t>４２</w:t>
      </w:r>
      <w:r w:rsidR="007B7CEB" w:rsidRPr="007B7CEB">
        <w:rPr>
          <w:rFonts w:asciiTheme="minorEastAsia" w:eastAsiaTheme="minorEastAsia" w:hAnsiTheme="minorEastAsia" w:hint="eastAsia"/>
          <w:bCs/>
          <w:szCs w:val="21"/>
        </w:rPr>
        <w:t>条又は第</w:t>
      </w:r>
      <w:r w:rsidR="007B7CEB">
        <w:rPr>
          <w:rFonts w:asciiTheme="minorEastAsia" w:eastAsiaTheme="minorEastAsia" w:hAnsiTheme="minorEastAsia" w:hint="eastAsia"/>
          <w:bCs/>
          <w:szCs w:val="21"/>
        </w:rPr>
        <w:t>４３</w:t>
      </w:r>
      <w:r w:rsidR="007B7CEB" w:rsidRPr="007B7CEB">
        <w:rPr>
          <w:rFonts w:asciiTheme="minorEastAsia" w:eastAsiaTheme="minorEastAsia" w:hAnsiTheme="minorEastAsia" w:hint="eastAsia"/>
          <w:bCs/>
          <w:szCs w:val="21"/>
        </w:rPr>
        <w:t>条の規定によりこの契約が解除されたとき。</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1D4FC1">
        <w:rPr>
          <w:rFonts w:asciiTheme="minorEastAsia" w:eastAsiaTheme="minorEastAsia" w:hAnsiTheme="minorEastAsia" w:hint="eastAsia"/>
          <w:bCs/>
          <w:szCs w:val="21"/>
        </w:rPr>
        <w:t>２</w:t>
      </w: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前号に掲げる場合のほか、債務の本旨に従った履行をしないとき又は債務の履行が不能であるとき。</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３１</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項</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３４</w:t>
      </w:r>
      <w:r w:rsidRPr="007B7CEB">
        <w:rPr>
          <w:rFonts w:asciiTheme="minorEastAsia" w:eastAsiaTheme="minorEastAsia" w:hAnsiTheme="minorEastAsia" w:hint="eastAsia"/>
          <w:bCs/>
          <w:szCs w:val="21"/>
        </w:rPr>
        <w:t>条において準用する場合を含む</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の規定による業務委託料の支払いが遅れた場合においては、受注者は、未受領金額につき、遅延日数に応じ、年</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パーセントの割合で計算した額の遅延利息の支払いを発注者に請求することができる。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契約不適合責任期間等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４８</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発注者は、引き渡された成果物に関し、第</w:t>
      </w:r>
      <w:r>
        <w:rPr>
          <w:rFonts w:asciiTheme="minorEastAsia" w:eastAsiaTheme="minorEastAsia" w:hAnsiTheme="minorEastAsia" w:hint="eastAsia"/>
          <w:bCs/>
          <w:szCs w:val="21"/>
        </w:rPr>
        <w:t>３０</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４</w:t>
      </w:r>
      <w:r w:rsidRPr="007B7CEB">
        <w:rPr>
          <w:rFonts w:asciiTheme="minorEastAsia" w:eastAsiaTheme="minorEastAsia" w:hAnsiTheme="minorEastAsia" w:hint="eastAsia"/>
          <w:bCs/>
          <w:szCs w:val="21"/>
        </w:rPr>
        <w:t>項又は第</w:t>
      </w:r>
      <w:r>
        <w:rPr>
          <w:rFonts w:asciiTheme="minorEastAsia" w:eastAsiaTheme="minorEastAsia" w:hAnsiTheme="minorEastAsia" w:hint="eastAsia"/>
          <w:bCs/>
          <w:szCs w:val="21"/>
        </w:rPr>
        <w:t>５</w:t>
      </w:r>
      <w:r w:rsidRPr="007B7CEB">
        <w:rPr>
          <w:rFonts w:asciiTheme="minorEastAsia" w:eastAsiaTheme="minorEastAsia" w:hAnsiTheme="minorEastAsia" w:hint="eastAsia"/>
          <w:bCs/>
          <w:szCs w:val="21"/>
        </w:rPr>
        <w:t>項</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３４</w:t>
      </w:r>
      <w:r w:rsidRPr="007B7CEB">
        <w:rPr>
          <w:rFonts w:asciiTheme="minorEastAsia" w:eastAsiaTheme="minorEastAsia" w:hAnsiTheme="minorEastAsia" w:hint="eastAsia"/>
          <w:bCs/>
          <w:szCs w:val="21"/>
        </w:rPr>
        <w:t>条においてこれらの規定を準用する場合を含む。</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の規定による引渡し</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以下この条において単に「引渡し」という。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を受けた日から</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年以内でなければ、契約不適合を理由とした履行の追完の請求、損害賠償の請求、代金の減額の請求又は契約の解除</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以下この条において「請求等」という。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をすることができない。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前項の請求等は、具体的な契約不適合の内容、請求する損害額の算定の根拠等当該請求等の根拠を示して、受注者の契約不適合責任を問う意思を明確に告げることで行う。</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発注者が第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項に規定する契約不適合に係る請求等が可能な期間</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以下この項及び第</w:t>
      </w:r>
      <w:r>
        <w:rPr>
          <w:rFonts w:asciiTheme="minorEastAsia" w:eastAsiaTheme="minorEastAsia" w:hAnsiTheme="minorEastAsia" w:hint="eastAsia"/>
          <w:bCs/>
          <w:szCs w:val="21"/>
        </w:rPr>
        <w:t>６</w:t>
      </w:r>
      <w:r w:rsidRPr="007B7CEB">
        <w:rPr>
          <w:rFonts w:asciiTheme="minorEastAsia" w:eastAsiaTheme="minorEastAsia" w:hAnsiTheme="minorEastAsia" w:hint="eastAsia"/>
          <w:bCs/>
          <w:szCs w:val="21"/>
        </w:rPr>
        <w:t>項において「契約不適合責任期間」という。</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の内に契約不適合を知り、その旨を受注者に通知した場合において、発注者が通知から</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年が経過する日までに前項に規定する方法による請求等をしたときは、契約不適合責任期間の内に請求等をしたものとみなす。</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４</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項の請求等を行ったときは、当該請求等の根拠となる契約不適合に関し、民法の消滅時効の範囲で、当該請求等以外に必要と認められる請求等をすることができる。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５</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前各号の規定は、契約不適合が受注者の故意又は重過失により生じたものであるときには適用せず、契約不適合に関する受注者の責任については、民法の定めるところによる。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６</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民法第</w:t>
      </w:r>
      <w:r>
        <w:rPr>
          <w:rFonts w:asciiTheme="minorEastAsia" w:eastAsiaTheme="minorEastAsia" w:hAnsiTheme="minorEastAsia" w:hint="eastAsia"/>
          <w:bCs/>
          <w:szCs w:val="21"/>
        </w:rPr>
        <w:t>６３７</w:t>
      </w:r>
      <w:r w:rsidRPr="007B7CEB">
        <w:rPr>
          <w:rFonts w:asciiTheme="minorEastAsia" w:eastAsiaTheme="minorEastAsia" w:hAnsiTheme="minorEastAsia" w:hint="eastAsia"/>
          <w:bCs/>
          <w:szCs w:val="21"/>
        </w:rPr>
        <w:t>条第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項の規定は、契約不適合責任期間については適用しない。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７</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発注者は、成果物の引渡しの際に契約不適合があることを知ったときは、第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８</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設計図書の記載内容、発注者の指示又は貸与品等の性状の不適当であることを知りながらこれを通知しなかったときは、この限りで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公正入札違約金</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４９</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受注者は、第</w:t>
      </w:r>
      <w:r>
        <w:rPr>
          <w:rFonts w:asciiTheme="minorEastAsia" w:eastAsiaTheme="minorEastAsia" w:hAnsiTheme="minorEastAsia" w:hint="eastAsia"/>
          <w:bCs/>
          <w:szCs w:val="21"/>
        </w:rPr>
        <w:t>４０</w:t>
      </w:r>
      <w:r w:rsidRPr="007B7CEB">
        <w:rPr>
          <w:rFonts w:asciiTheme="minorEastAsia" w:eastAsiaTheme="minorEastAsia" w:hAnsiTheme="minorEastAsia" w:hint="eastAsia"/>
          <w:bCs/>
          <w:szCs w:val="21"/>
        </w:rPr>
        <w:t>条第十二号イからハまでのいずれかに該当するときは、発注者が契約を解除するか否かを問わず、違約金として、この契約による業務委託料の</w:t>
      </w:r>
      <w:r>
        <w:rPr>
          <w:rFonts w:asciiTheme="minorEastAsia" w:eastAsiaTheme="minorEastAsia" w:hAnsiTheme="minorEastAsia" w:hint="eastAsia"/>
          <w:bCs/>
          <w:szCs w:val="21"/>
        </w:rPr>
        <w:t>１０</w:t>
      </w:r>
      <w:r w:rsidRPr="007B7CEB">
        <w:rPr>
          <w:rFonts w:asciiTheme="minorEastAsia" w:eastAsiaTheme="minorEastAsia" w:hAnsiTheme="minorEastAsia" w:hint="eastAsia"/>
          <w:bCs/>
          <w:szCs w:val="21"/>
        </w:rPr>
        <w:t>分の</w:t>
      </w:r>
      <w:r>
        <w:rPr>
          <w:rFonts w:asciiTheme="minorEastAsia" w:eastAsiaTheme="minorEastAsia" w:hAnsiTheme="minorEastAsia" w:hint="eastAsia"/>
          <w:bCs/>
          <w:szCs w:val="21"/>
        </w:rPr>
        <w:t>２</w:t>
      </w:r>
      <w:r w:rsidRPr="007B7CEB">
        <w:rPr>
          <w:rFonts w:asciiTheme="minorEastAsia" w:eastAsiaTheme="minorEastAsia" w:hAnsiTheme="minorEastAsia" w:hint="eastAsia"/>
          <w:bCs/>
          <w:szCs w:val="21"/>
        </w:rPr>
        <w:t>に相当する額を支払わなければならない。委託業務が完了した後も同様とする。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場合において、受注者が共同企業体であり、既に解散されているときは、発注者は、受注者の代表者であった者又は構成員であった者に違約金の支払いを請求することができる。この場合においては、受注者の代表者であった者及び構成員であった者は、共同連帯して前項の額を支払わ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項の規定は、発注者に生じた実際の損害額が同項に規定する違約金の額を超える場合においては、発注者がその超過分につき賠償を請求することを妨げるものではない。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火災保険等</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５０</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受注者は、契約の目的物及び材料</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支給材料を含む。以下この条において同じ。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等を設計図書に定めるところにより火災保険、建設工事保険その他の保険</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これに準ずるものを含む。以下この条において同じ。</w:t>
      </w:r>
      <w:r w:rsidR="003D6503">
        <w:rPr>
          <w:rFonts w:asciiTheme="minorEastAsia" w:eastAsiaTheme="minorEastAsia" w:hAnsiTheme="minorEastAsia" w:hint="eastAsia"/>
          <w:bCs/>
          <w:szCs w:val="21"/>
        </w:rPr>
        <w:t>）</w:t>
      </w:r>
      <w:r w:rsidRPr="007B7CEB">
        <w:rPr>
          <w:rFonts w:asciiTheme="minorEastAsia" w:eastAsiaTheme="minorEastAsia" w:hAnsiTheme="minorEastAsia" w:hint="eastAsia"/>
          <w:bCs/>
          <w:szCs w:val="21"/>
        </w:rPr>
        <w:t>に付さなければならない。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受注者は、前項の規定により保険契約を締結したときは、その証券又はこれに代わるものを直ちに発注者に提示しなければならない。</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３</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受注者は、契約の目的物及び材料等を第</w:t>
      </w:r>
      <w:r>
        <w:rPr>
          <w:rFonts w:asciiTheme="minorEastAsia" w:eastAsiaTheme="minorEastAsia" w:hAnsiTheme="minorEastAsia" w:hint="eastAsia"/>
          <w:bCs/>
          <w:szCs w:val="21"/>
        </w:rPr>
        <w:t>１</w:t>
      </w:r>
      <w:r w:rsidRPr="007B7CEB">
        <w:rPr>
          <w:rFonts w:asciiTheme="minorEastAsia" w:eastAsiaTheme="minorEastAsia" w:hAnsiTheme="minorEastAsia" w:hint="eastAsia"/>
          <w:bCs/>
          <w:szCs w:val="21"/>
        </w:rPr>
        <w:t>項の規定による保険以外の保険に付したときは、直ちにその旨を発注者に通知しなければならない。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賠償金等の徴収</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５１</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パーセントの割合で計算した利息を付した額と、発注者の支払うべき業務委託料とを相殺し、なお不足があるときは追徴する。</w:t>
      </w:r>
    </w:p>
    <w:p w:rsidR="007B7CEB" w:rsidRPr="007B7CEB" w:rsidRDefault="007B7CEB">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２</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前項の追徴をする場合には、発注者は、受注者から遅延日数につき年</w:t>
      </w:r>
      <w:r>
        <w:rPr>
          <w:rFonts w:asciiTheme="minorEastAsia" w:eastAsiaTheme="minorEastAsia" w:hAnsiTheme="minorEastAsia" w:hint="eastAsia"/>
          <w:bCs/>
          <w:szCs w:val="21"/>
        </w:rPr>
        <w:t>３</w:t>
      </w:r>
      <w:r w:rsidRPr="007B7CEB">
        <w:rPr>
          <w:rFonts w:asciiTheme="minorEastAsia" w:eastAsiaTheme="minorEastAsia" w:hAnsiTheme="minorEastAsia" w:hint="eastAsia"/>
          <w:bCs/>
          <w:szCs w:val="21"/>
        </w:rPr>
        <w:t>パーセントの割合で計算した額の延滞金を徴収する。</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情報通信の技術を利用する方法</w:t>
      </w:r>
      <w:r>
        <w:rPr>
          <w:rFonts w:asciiTheme="minorEastAsia" w:eastAsiaTheme="minorEastAsia" w:hAnsiTheme="minorEastAsia" w:hint="eastAsia"/>
          <w:bCs/>
          <w:szCs w:val="21"/>
        </w:rPr>
        <w:t>）</w:t>
      </w:r>
    </w:p>
    <w:p w:rsidR="007B7CEB" w:rsidRPr="007B7CEB"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５２</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7B7CEB" w:rsidRPr="007B7CEB" w:rsidRDefault="003D6503">
      <w:pPr>
        <w:spacing w:line="280" w:lineRule="exact"/>
        <w:ind w:left="214" w:hangingChars="100" w:hanging="214"/>
        <w:rPr>
          <w:rFonts w:asciiTheme="minorEastAsia" w:eastAsiaTheme="minorEastAsia" w:hAnsiTheme="minorEastAsia"/>
          <w:bCs/>
          <w:szCs w:val="21"/>
        </w:rPr>
      </w:pPr>
      <w:r>
        <w:rPr>
          <w:rFonts w:asciiTheme="minorEastAsia" w:eastAsiaTheme="minorEastAsia" w:hAnsiTheme="minorEastAsia" w:hint="eastAsia"/>
          <w:bCs/>
          <w:szCs w:val="21"/>
        </w:rPr>
        <w:t>（</w:t>
      </w:r>
      <w:r w:rsidR="007B7CEB" w:rsidRPr="007B7CEB">
        <w:rPr>
          <w:rFonts w:asciiTheme="minorEastAsia" w:eastAsiaTheme="minorEastAsia" w:hAnsiTheme="minorEastAsia" w:hint="eastAsia"/>
          <w:bCs/>
          <w:szCs w:val="21"/>
        </w:rPr>
        <w:t>補則</w:t>
      </w:r>
      <w:r>
        <w:rPr>
          <w:rFonts w:asciiTheme="minorEastAsia" w:eastAsiaTheme="minorEastAsia" w:hAnsiTheme="minorEastAsia" w:hint="eastAsia"/>
          <w:bCs/>
          <w:szCs w:val="21"/>
        </w:rPr>
        <w:t>）</w:t>
      </w:r>
    </w:p>
    <w:p w:rsidR="007B7CEB" w:rsidRPr="00C25BD4" w:rsidRDefault="007B7CEB">
      <w:pPr>
        <w:spacing w:line="280" w:lineRule="exact"/>
        <w:ind w:left="214" w:hangingChars="100" w:hanging="214"/>
        <w:rPr>
          <w:rFonts w:asciiTheme="minorEastAsia" w:eastAsiaTheme="minorEastAsia" w:hAnsiTheme="minorEastAsia"/>
          <w:bCs/>
          <w:szCs w:val="21"/>
        </w:rPr>
      </w:pPr>
      <w:r w:rsidRPr="007B7CEB">
        <w:rPr>
          <w:rFonts w:asciiTheme="minorEastAsia" w:eastAsiaTheme="minorEastAsia" w:hAnsiTheme="minorEastAsia" w:hint="eastAsia"/>
          <w:bCs/>
          <w:szCs w:val="21"/>
        </w:rPr>
        <w:t>第</w:t>
      </w:r>
      <w:r>
        <w:rPr>
          <w:rFonts w:asciiTheme="minorEastAsia" w:eastAsiaTheme="minorEastAsia" w:hAnsiTheme="minorEastAsia" w:hint="eastAsia"/>
          <w:bCs/>
          <w:szCs w:val="21"/>
        </w:rPr>
        <w:t>５３</w:t>
      </w:r>
      <w:r w:rsidRPr="007B7CEB">
        <w:rPr>
          <w:rFonts w:asciiTheme="minorEastAsia" w:eastAsiaTheme="minorEastAsia" w:hAnsiTheme="minorEastAsia" w:hint="eastAsia"/>
          <w:bCs/>
          <w:szCs w:val="21"/>
        </w:rPr>
        <w:t>条</w:t>
      </w:r>
      <w:r w:rsidR="00F73D62">
        <w:rPr>
          <w:rFonts w:asciiTheme="minorEastAsia" w:eastAsiaTheme="minorEastAsia" w:hAnsiTheme="minorEastAsia" w:hint="eastAsia"/>
          <w:bCs/>
          <w:szCs w:val="21"/>
        </w:rPr>
        <w:t xml:space="preserve">　</w:t>
      </w:r>
      <w:r w:rsidRPr="007B7CEB">
        <w:rPr>
          <w:rFonts w:asciiTheme="minorEastAsia" w:eastAsiaTheme="minorEastAsia" w:hAnsiTheme="minorEastAsia" w:hint="eastAsia"/>
          <w:bCs/>
          <w:szCs w:val="21"/>
        </w:rPr>
        <w:t>この約款に定めのない事項については、必要に応じて発注者と受注者とが協議して定める。</w:t>
      </w:r>
    </w:p>
    <w:sectPr w:rsidR="007B7CEB" w:rsidRPr="00C25BD4" w:rsidSect="00683FCD">
      <w:headerReference w:type="default" r:id="rId13"/>
      <w:pgSz w:w="11906" w:h="16838" w:code="9"/>
      <w:pgMar w:top="1134" w:right="1304" w:bottom="851" w:left="1418" w:header="851" w:footer="992" w:gutter="0"/>
      <w:cols w:space="425"/>
      <w:docGrid w:type="linesAndChars" w:linePitch="316"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EB" w:rsidRDefault="007B7CEB" w:rsidP="00C525F4">
      <w:r>
        <w:separator/>
      </w:r>
    </w:p>
  </w:endnote>
  <w:endnote w:type="continuationSeparator" w:id="0">
    <w:p w:rsidR="007B7CEB" w:rsidRDefault="007B7CEB" w:rsidP="00C5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C0" w:rsidRDefault="008C18C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C0" w:rsidRDefault="008C18C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C0" w:rsidRDefault="008C18C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EB" w:rsidRDefault="007B7CEB" w:rsidP="00C525F4">
      <w:r>
        <w:separator/>
      </w:r>
    </w:p>
  </w:footnote>
  <w:footnote w:type="continuationSeparator" w:id="0">
    <w:p w:rsidR="007B7CEB" w:rsidRDefault="007B7CEB" w:rsidP="00C5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C0" w:rsidRDefault="008C18C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C0" w:rsidRDefault="008C18C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C0" w:rsidRDefault="008C18C0">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EB" w:rsidRPr="009E3B79" w:rsidRDefault="007B7CEB" w:rsidP="009E3B7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F6E"/>
    <w:multiLevelType w:val="hybridMultilevel"/>
    <w:tmpl w:val="28D2580A"/>
    <w:lvl w:ilvl="0" w:tplc="E07A3D20">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632591"/>
    <w:multiLevelType w:val="hybridMultilevel"/>
    <w:tmpl w:val="2032A380"/>
    <w:lvl w:ilvl="0" w:tplc="49FEE74E">
      <w:start w:val="2"/>
      <w:numFmt w:val="decimal"/>
      <w:lvlText w:val="%1"/>
      <w:lvlJc w:val="left"/>
      <w:pPr>
        <w:tabs>
          <w:tab w:val="num" w:pos="501"/>
        </w:tabs>
        <w:ind w:left="501" w:hanging="36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075F7BAA"/>
    <w:multiLevelType w:val="hybridMultilevel"/>
    <w:tmpl w:val="FE361642"/>
    <w:lvl w:ilvl="0" w:tplc="52FC1A82">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0E410037"/>
    <w:multiLevelType w:val="hybridMultilevel"/>
    <w:tmpl w:val="E116C8E4"/>
    <w:lvl w:ilvl="0" w:tplc="7E587826">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3C43BA"/>
    <w:multiLevelType w:val="hybridMultilevel"/>
    <w:tmpl w:val="692A0C7C"/>
    <w:lvl w:ilvl="0" w:tplc="437C400A">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1DCC63AA"/>
    <w:multiLevelType w:val="hybridMultilevel"/>
    <w:tmpl w:val="1E5029E2"/>
    <w:lvl w:ilvl="0" w:tplc="170A5896">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1FCD2C36"/>
    <w:multiLevelType w:val="hybridMultilevel"/>
    <w:tmpl w:val="48B80DD8"/>
    <w:lvl w:ilvl="0" w:tplc="C322699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C20C76"/>
    <w:multiLevelType w:val="hybridMultilevel"/>
    <w:tmpl w:val="B2307882"/>
    <w:lvl w:ilvl="0" w:tplc="89A4CBE0">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15:restartNumberingAfterBreak="0">
    <w:nsid w:val="588B0266"/>
    <w:multiLevelType w:val="hybridMultilevel"/>
    <w:tmpl w:val="817AC99E"/>
    <w:lvl w:ilvl="0" w:tplc="6792D5C8">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0218EA"/>
    <w:multiLevelType w:val="hybridMultilevel"/>
    <w:tmpl w:val="5B1A49FE"/>
    <w:lvl w:ilvl="0" w:tplc="C344BA5E">
      <w:start w:val="2"/>
      <w:numFmt w:val="decimal"/>
      <w:lvlText w:val="%1"/>
      <w:lvlJc w:val="left"/>
      <w:pPr>
        <w:tabs>
          <w:tab w:val="num" w:pos="501"/>
        </w:tabs>
        <w:ind w:left="501" w:hanging="36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0"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5359E7"/>
    <w:multiLevelType w:val="hybridMultilevel"/>
    <w:tmpl w:val="662E8A12"/>
    <w:lvl w:ilvl="0" w:tplc="1D9C4B5C">
      <w:start w:val="2"/>
      <w:numFmt w:val="decimal"/>
      <w:lvlText w:val="%1"/>
      <w:lvlJc w:val="left"/>
      <w:pPr>
        <w:tabs>
          <w:tab w:val="num" w:pos="501"/>
        </w:tabs>
        <w:ind w:left="501" w:hanging="36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2"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7"/>
  </w:num>
  <w:num w:numId="3">
    <w:abstractNumId w:val="18"/>
  </w:num>
  <w:num w:numId="4">
    <w:abstractNumId w:val="16"/>
  </w:num>
  <w:num w:numId="5">
    <w:abstractNumId w:val="1"/>
  </w:num>
  <w:num w:numId="6">
    <w:abstractNumId w:val="12"/>
  </w:num>
  <w:num w:numId="7">
    <w:abstractNumId w:val="15"/>
  </w:num>
  <w:num w:numId="8">
    <w:abstractNumId w:val="11"/>
  </w:num>
  <w:num w:numId="9">
    <w:abstractNumId w:val="22"/>
  </w:num>
  <w:num w:numId="10">
    <w:abstractNumId w:val="5"/>
  </w:num>
  <w:num w:numId="11">
    <w:abstractNumId w:val="20"/>
  </w:num>
  <w:num w:numId="12">
    <w:abstractNumId w:val="9"/>
  </w:num>
  <w:num w:numId="13">
    <w:abstractNumId w:val="8"/>
  </w:num>
  <w:num w:numId="14">
    <w:abstractNumId w:val="19"/>
  </w:num>
  <w:num w:numId="15">
    <w:abstractNumId w:val="2"/>
  </w:num>
  <w:num w:numId="16">
    <w:abstractNumId w:val="21"/>
  </w:num>
  <w:num w:numId="17">
    <w:abstractNumId w:val="14"/>
  </w:num>
  <w:num w:numId="18">
    <w:abstractNumId w:val="13"/>
  </w:num>
  <w:num w:numId="19">
    <w:abstractNumId w:val="3"/>
  </w:num>
  <w:num w:numId="20">
    <w:abstractNumId w:val="7"/>
  </w:num>
  <w:num w:numId="21">
    <w:abstractNumId w:val="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6141"/>
    <w:rsid w:val="00045656"/>
    <w:rsid w:val="00050813"/>
    <w:rsid w:val="00062C5E"/>
    <w:rsid w:val="000B65F8"/>
    <w:rsid w:val="000D25F7"/>
    <w:rsid w:val="000D2F49"/>
    <w:rsid w:val="000E4464"/>
    <w:rsid w:val="0010326A"/>
    <w:rsid w:val="00107C6C"/>
    <w:rsid w:val="00121483"/>
    <w:rsid w:val="00135588"/>
    <w:rsid w:val="00153AC8"/>
    <w:rsid w:val="00165E38"/>
    <w:rsid w:val="00177095"/>
    <w:rsid w:val="00191161"/>
    <w:rsid w:val="001B3966"/>
    <w:rsid w:val="001B42A8"/>
    <w:rsid w:val="001D4FC1"/>
    <w:rsid w:val="00215ABE"/>
    <w:rsid w:val="002302BB"/>
    <w:rsid w:val="002324F2"/>
    <w:rsid w:val="00251126"/>
    <w:rsid w:val="002559C8"/>
    <w:rsid w:val="0029526D"/>
    <w:rsid w:val="002963BA"/>
    <w:rsid w:val="002A0207"/>
    <w:rsid w:val="002A640A"/>
    <w:rsid w:val="002B09DD"/>
    <w:rsid w:val="002C4ABF"/>
    <w:rsid w:val="002F0B42"/>
    <w:rsid w:val="00307E87"/>
    <w:rsid w:val="0031470D"/>
    <w:rsid w:val="00344197"/>
    <w:rsid w:val="00346D50"/>
    <w:rsid w:val="00361C65"/>
    <w:rsid w:val="00364696"/>
    <w:rsid w:val="003747DF"/>
    <w:rsid w:val="00375E04"/>
    <w:rsid w:val="003D6503"/>
    <w:rsid w:val="003E1CCF"/>
    <w:rsid w:val="003F06B3"/>
    <w:rsid w:val="0041545E"/>
    <w:rsid w:val="00423BCD"/>
    <w:rsid w:val="004414CF"/>
    <w:rsid w:val="004627A4"/>
    <w:rsid w:val="004671D4"/>
    <w:rsid w:val="004703FB"/>
    <w:rsid w:val="00470D4F"/>
    <w:rsid w:val="0048605D"/>
    <w:rsid w:val="00490F1D"/>
    <w:rsid w:val="004976A8"/>
    <w:rsid w:val="004A4E19"/>
    <w:rsid w:val="004B65B7"/>
    <w:rsid w:val="004C4555"/>
    <w:rsid w:val="004D0BD3"/>
    <w:rsid w:val="004F5653"/>
    <w:rsid w:val="00522098"/>
    <w:rsid w:val="00530E4E"/>
    <w:rsid w:val="00551624"/>
    <w:rsid w:val="00560A00"/>
    <w:rsid w:val="00585051"/>
    <w:rsid w:val="00590649"/>
    <w:rsid w:val="005E715A"/>
    <w:rsid w:val="00607198"/>
    <w:rsid w:val="00610C79"/>
    <w:rsid w:val="00647143"/>
    <w:rsid w:val="0067026F"/>
    <w:rsid w:val="00683FCD"/>
    <w:rsid w:val="006D12C8"/>
    <w:rsid w:val="006E3752"/>
    <w:rsid w:val="006F0475"/>
    <w:rsid w:val="00713F2F"/>
    <w:rsid w:val="0072364E"/>
    <w:rsid w:val="00733C2B"/>
    <w:rsid w:val="00740655"/>
    <w:rsid w:val="00782A21"/>
    <w:rsid w:val="00784B14"/>
    <w:rsid w:val="007B12E6"/>
    <w:rsid w:val="007B7CEB"/>
    <w:rsid w:val="007C3AAC"/>
    <w:rsid w:val="007D0957"/>
    <w:rsid w:val="0080105A"/>
    <w:rsid w:val="0080294F"/>
    <w:rsid w:val="00810014"/>
    <w:rsid w:val="0081712F"/>
    <w:rsid w:val="00832887"/>
    <w:rsid w:val="00846712"/>
    <w:rsid w:val="00855669"/>
    <w:rsid w:val="00876DCD"/>
    <w:rsid w:val="0089298B"/>
    <w:rsid w:val="00892F70"/>
    <w:rsid w:val="008B0ECA"/>
    <w:rsid w:val="008B53E6"/>
    <w:rsid w:val="008C18C0"/>
    <w:rsid w:val="008D3BAB"/>
    <w:rsid w:val="008E25D2"/>
    <w:rsid w:val="008F6A08"/>
    <w:rsid w:val="00912238"/>
    <w:rsid w:val="009144B4"/>
    <w:rsid w:val="00921451"/>
    <w:rsid w:val="00923D93"/>
    <w:rsid w:val="0093646C"/>
    <w:rsid w:val="00937455"/>
    <w:rsid w:val="009522C8"/>
    <w:rsid w:val="009652B5"/>
    <w:rsid w:val="00972D5B"/>
    <w:rsid w:val="009A1503"/>
    <w:rsid w:val="009D13D9"/>
    <w:rsid w:val="009E1CD0"/>
    <w:rsid w:val="009E3B79"/>
    <w:rsid w:val="009F1D85"/>
    <w:rsid w:val="00A31D52"/>
    <w:rsid w:val="00A342DD"/>
    <w:rsid w:val="00A609DE"/>
    <w:rsid w:val="00A6107D"/>
    <w:rsid w:val="00A80A48"/>
    <w:rsid w:val="00A8295E"/>
    <w:rsid w:val="00A87E4D"/>
    <w:rsid w:val="00A96DD6"/>
    <w:rsid w:val="00AB7D53"/>
    <w:rsid w:val="00AC51C4"/>
    <w:rsid w:val="00AD0D9E"/>
    <w:rsid w:val="00AD3540"/>
    <w:rsid w:val="00AF33C2"/>
    <w:rsid w:val="00B04CAB"/>
    <w:rsid w:val="00B17744"/>
    <w:rsid w:val="00B31394"/>
    <w:rsid w:val="00B57681"/>
    <w:rsid w:val="00B86CBD"/>
    <w:rsid w:val="00BA7DB2"/>
    <w:rsid w:val="00BB5E8D"/>
    <w:rsid w:val="00BC0EC4"/>
    <w:rsid w:val="00BD704D"/>
    <w:rsid w:val="00BF7CD7"/>
    <w:rsid w:val="00C10A0C"/>
    <w:rsid w:val="00C23D75"/>
    <w:rsid w:val="00C25BD4"/>
    <w:rsid w:val="00C525F4"/>
    <w:rsid w:val="00C74CC5"/>
    <w:rsid w:val="00C75ED1"/>
    <w:rsid w:val="00C8442B"/>
    <w:rsid w:val="00C853DC"/>
    <w:rsid w:val="00CB5A02"/>
    <w:rsid w:val="00D05003"/>
    <w:rsid w:val="00D17960"/>
    <w:rsid w:val="00D232C4"/>
    <w:rsid w:val="00D238BB"/>
    <w:rsid w:val="00D42B4E"/>
    <w:rsid w:val="00D65AEF"/>
    <w:rsid w:val="00D808B4"/>
    <w:rsid w:val="00D84392"/>
    <w:rsid w:val="00D84BA0"/>
    <w:rsid w:val="00D91474"/>
    <w:rsid w:val="00D97179"/>
    <w:rsid w:val="00DD137E"/>
    <w:rsid w:val="00DE0249"/>
    <w:rsid w:val="00E02227"/>
    <w:rsid w:val="00E2456E"/>
    <w:rsid w:val="00E324E7"/>
    <w:rsid w:val="00E407C6"/>
    <w:rsid w:val="00E40ECD"/>
    <w:rsid w:val="00E67D86"/>
    <w:rsid w:val="00E96A69"/>
    <w:rsid w:val="00EB7EF5"/>
    <w:rsid w:val="00EC2035"/>
    <w:rsid w:val="00EC74A4"/>
    <w:rsid w:val="00ED4CDB"/>
    <w:rsid w:val="00F12130"/>
    <w:rsid w:val="00F146FE"/>
    <w:rsid w:val="00F31C01"/>
    <w:rsid w:val="00F43E95"/>
    <w:rsid w:val="00F60CBE"/>
    <w:rsid w:val="00F7160F"/>
    <w:rsid w:val="00F73270"/>
    <w:rsid w:val="00F737CA"/>
    <w:rsid w:val="00F73D62"/>
    <w:rsid w:val="00FA40EE"/>
    <w:rsid w:val="00FA791A"/>
    <w:rsid w:val="00FD09E2"/>
    <w:rsid w:val="00FD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約款"/>
    <w:basedOn w:val="a"/>
    <w:rsid w:val="00647143"/>
    <w:pPr>
      <w:spacing w:line="0" w:lineRule="atLeast"/>
    </w:pPr>
    <w:rPr>
      <w:rFonts w:ascii="ＭＳ Ｐ明朝" w:eastAsia="ＭＳ Ｐ明朝" w:hAnsi="ＭＳ Ｐ明朝"/>
      <w:kern w:val="0"/>
      <w:position w:val="0"/>
      <w:sz w:val="16"/>
      <w:szCs w:val="16"/>
    </w:rPr>
  </w:style>
  <w:style w:type="character" w:styleId="ab">
    <w:name w:val="Hyperlink"/>
    <w:rsid w:val="00647143"/>
    <w:rPr>
      <w:color w:val="000000"/>
      <w:u w:val="single"/>
    </w:rPr>
  </w:style>
  <w:style w:type="paragraph" w:styleId="Web">
    <w:name w:val="Normal (Web)"/>
    <w:basedOn w:val="a"/>
    <w:rsid w:val="00647143"/>
    <w:pPr>
      <w:widowControl/>
      <w:spacing w:before="100" w:beforeAutospacing="1" w:after="100" w:afterAutospacing="1"/>
      <w:jc w:val="left"/>
    </w:pPr>
    <w:rPr>
      <w:rFonts w:ascii="ＭＳ Ｐゴシック" w:eastAsia="ＭＳ Ｐゴシック" w:hAnsi="ＭＳ Ｐゴシック" w:cs="ＭＳ Ｐゴシック"/>
      <w:kern w:val="0"/>
      <w:position w:val="0"/>
      <w:sz w:val="24"/>
    </w:rPr>
  </w:style>
  <w:style w:type="paragraph" w:styleId="z-">
    <w:name w:val="HTML Top of Form"/>
    <w:basedOn w:val="a"/>
    <w:next w:val="a"/>
    <w:hidden/>
    <w:rsid w:val="00647143"/>
    <w:pPr>
      <w:widowControl/>
      <w:pBdr>
        <w:bottom w:val="single" w:sz="6" w:space="1" w:color="auto"/>
      </w:pBdr>
      <w:jc w:val="center"/>
    </w:pPr>
    <w:rPr>
      <w:rFonts w:ascii="Arial" w:eastAsia="ＭＳ Ｐゴシック" w:hAnsi="Arial" w:cs="Arial"/>
      <w:vanish/>
      <w:kern w:val="0"/>
      <w:position w:val="0"/>
      <w:sz w:val="16"/>
      <w:szCs w:val="16"/>
    </w:rPr>
  </w:style>
  <w:style w:type="paragraph" w:styleId="z-0">
    <w:name w:val="HTML Bottom of Form"/>
    <w:basedOn w:val="a"/>
    <w:next w:val="a"/>
    <w:hidden/>
    <w:rsid w:val="00647143"/>
    <w:pPr>
      <w:widowControl/>
      <w:pBdr>
        <w:top w:val="single" w:sz="6" w:space="1" w:color="auto"/>
      </w:pBdr>
      <w:jc w:val="center"/>
    </w:pPr>
    <w:rPr>
      <w:rFonts w:ascii="Arial" w:eastAsia="ＭＳ Ｐゴシック" w:hAnsi="Arial" w:cs="Arial"/>
      <w:vanish/>
      <w:kern w:val="0"/>
      <w:position w:val="0"/>
      <w:sz w:val="16"/>
      <w:szCs w:val="16"/>
    </w:rPr>
  </w:style>
  <w:style w:type="paragraph" w:styleId="ac">
    <w:name w:val="header"/>
    <w:basedOn w:val="a"/>
    <w:link w:val="ad"/>
    <w:rsid w:val="00C525F4"/>
    <w:pPr>
      <w:tabs>
        <w:tab w:val="center" w:pos="4252"/>
        <w:tab w:val="right" w:pos="8504"/>
      </w:tabs>
      <w:snapToGrid w:val="0"/>
    </w:pPr>
  </w:style>
  <w:style w:type="character" w:customStyle="1" w:styleId="ad">
    <w:name w:val="ヘッダー (文字)"/>
    <w:link w:val="ac"/>
    <w:rsid w:val="00C525F4"/>
    <w:rPr>
      <w:kern w:val="2"/>
      <w:position w:val="4"/>
      <w:sz w:val="21"/>
      <w:szCs w:val="24"/>
    </w:rPr>
  </w:style>
  <w:style w:type="paragraph" w:styleId="ae">
    <w:name w:val="footer"/>
    <w:basedOn w:val="a"/>
    <w:link w:val="af"/>
    <w:rsid w:val="00C525F4"/>
    <w:pPr>
      <w:tabs>
        <w:tab w:val="center" w:pos="4252"/>
        <w:tab w:val="right" w:pos="8504"/>
      </w:tabs>
      <w:snapToGrid w:val="0"/>
    </w:pPr>
  </w:style>
  <w:style w:type="character" w:customStyle="1" w:styleId="af">
    <w:name w:val="フッター (文字)"/>
    <w:link w:val="ae"/>
    <w:rsid w:val="00C525F4"/>
    <w:rPr>
      <w:kern w:val="2"/>
      <w:position w:val="4"/>
      <w:sz w:val="21"/>
      <w:szCs w:val="24"/>
    </w:rPr>
  </w:style>
  <w:style w:type="paragraph" w:styleId="af0">
    <w:name w:val="List Paragraph"/>
    <w:basedOn w:val="a"/>
    <w:uiPriority w:val="34"/>
    <w:qFormat/>
    <w:rsid w:val="005850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23207</Words>
  <Characters>663</Characters>
  <Application>Microsoft Office Word</Application>
  <DocSecurity>0</DocSecurity>
  <Lines>5</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23823</CharactersWithSpaces>
  <SharedDoc>false</SharedDoc>
  <HLinks>
    <vt:vector size="252" baseType="variant">
      <vt:variant>
        <vt:i4>4128895</vt:i4>
      </vt:variant>
      <vt:variant>
        <vt:i4>123</vt:i4>
      </vt:variant>
      <vt:variant>
        <vt:i4>0</vt:i4>
      </vt:variant>
      <vt:variant>
        <vt:i4>5</vt:i4>
      </vt:variant>
      <vt:variant>
        <vt:lpwstr>javascript:void fnOwnLink(1011,'r0920458041806261.html','J40')</vt:lpwstr>
      </vt:variant>
      <vt:variant>
        <vt:lpwstr/>
      </vt:variant>
      <vt:variant>
        <vt:i4>262229</vt:i4>
      </vt:variant>
      <vt:variant>
        <vt:i4>120</vt:i4>
      </vt:variant>
      <vt:variant>
        <vt:i4>0</vt:i4>
      </vt:variant>
      <vt:variant>
        <vt:i4>5</vt:i4>
      </vt:variant>
      <vt:variant>
        <vt:lpwstr>javascript:void fnOwnLink(1011,'r0920458041806261.html','J39-2')</vt:lpwstr>
      </vt:variant>
      <vt:variant>
        <vt:lpwstr/>
      </vt:variant>
      <vt:variant>
        <vt:i4>3539064</vt:i4>
      </vt:variant>
      <vt:variant>
        <vt:i4>117</vt:i4>
      </vt:variant>
      <vt:variant>
        <vt:i4>0</vt:i4>
      </vt:variant>
      <vt:variant>
        <vt:i4>5</vt:i4>
      </vt:variant>
      <vt:variant>
        <vt:lpwstr>javascript:void fnOwnLink(1011,'r0920458041806261.html','J39')</vt:lpwstr>
      </vt:variant>
      <vt:variant>
        <vt:lpwstr/>
      </vt:variant>
      <vt:variant>
        <vt:i4>4128895</vt:i4>
      </vt:variant>
      <vt:variant>
        <vt:i4>114</vt:i4>
      </vt:variant>
      <vt:variant>
        <vt:i4>0</vt:i4>
      </vt:variant>
      <vt:variant>
        <vt:i4>5</vt:i4>
      </vt:variant>
      <vt:variant>
        <vt:lpwstr>javascript:void fnOwnLink(1011,'r0920458041806261.html','J40')</vt:lpwstr>
      </vt:variant>
      <vt:variant>
        <vt:lpwstr/>
      </vt:variant>
      <vt:variant>
        <vt:i4>262229</vt:i4>
      </vt:variant>
      <vt:variant>
        <vt:i4>111</vt:i4>
      </vt:variant>
      <vt:variant>
        <vt:i4>0</vt:i4>
      </vt:variant>
      <vt:variant>
        <vt:i4>5</vt:i4>
      </vt:variant>
      <vt:variant>
        <vt:lpwstr>javascript:void fnOwnLink(1011,'r0920458041806261.html','J39-2')</vt:lpwstr>
      </vt:variant>
      <vt:variant>
        <vt:lpwstr/>
      </vt:variant>
      <vt:variant>
        <vt:i4>3539064</vt:i4>
      </vt:variant>
      <vt:variant>
        <vt:i4>108</vt:i4>
      </vt:variant>
      <vt:variant>
        <vt:i4>0</vt:i4>
      </vt:variant>
      <vt:variant>
        <vt:i4>5</vt:i4>
      </vt:variant>
      <vt:variant>
        <vt:lpwstr>javascript:void fnOwnLink(1011,'r0920458041806261.html','J39')</vt:lpwstr>
      </vt:variant>
      <vt:variant>
        <vt:lpwstr/>
      </vt:variant>
      <vt:variant>
        <vt:i4>3997816</vt:i4>
      </vt:variant>
      <vt:variant>
        <vt:i4>105</vt:i4>
      </vt:variant>
      <vt:variant>
        <vt:i4>0</vt:i4>
      </vt:variant>
      <vt:variant>
        <vt:i4>5</vt:i4>
      </vt:variant>
      <vt:variant>
        <vt:lpwstr>javascript:void fnOwnLink(1011,'r0920458041806261.html','J32')</vt:lpwstr>
      </vt:variant>
      <vt:variant>
        <vt:lpwstr/>
      </vt:variant>
      <vt:variant>
        <vt:i4>3539066</vt:i4>
      </vt:variant>
      <vt:variant>
        <vt:i4>102</vt:i4>
      </vt:variant>
      <vt:variant>
        <vt:i4>0</vt:i4>
      </vt:variant>
      <vt:variant>
        <vt:i4>5</vt:i4>
      </vt:variant>
      <vt:variant>
        <vt:lpwstr>javascript:void fnOwnLink(1011,'r0920458041806261.html','J19')</vt:lpwstr>
      </vt:variant>
      <vt:variant>
        <vt:lpwstr/>
      </vt:variant>
      <vt:variant>
        <vt:i4>3604602</vt:i4>
      </vt:variant>
      <vt:variant>
        <vt:i4>99</vt:i4>
      </vt:variant>
      <vt:variant>
        <vt:i4>0</vt:i4>
      </vt:variant>
      <vt:variant>
        <vt:i4>5</vt:i4>
      </vt:variant>
      <vt:variant>
        <vt:lpwstr>javascript:void fnOwnLink(1011,'r0920458041806261.html','J18')</vt:lpwstr>
      </vt:variant>
      <vt:variant>
        <vt:lpwstr/>
      </vt:variant>
      <vt:variant>
        <vt:i4>5439537</vt:i4>
      </vt:variant>
      <vt:variant>
        <vt:i4>96</vt:i4>
      </vt:variant>
      <vt:variant>
        <vt:i4>0</vt:i4>
      </vt:variant>
      <vt:variant>
        <vt:i4>5</vt:i4>
      </vt:variant>
      <vt:variant>
        <vt:lpwstr>javascript:void fnOwnLink(1011,'r0920458041806261.html','J39_K1')</vt:lpwstr>
      </vt:variant>
      <vt:variant>
        <vt:lpwstr/>
      </vt:variant>
      <vt:variant>
        <vt:i4>4980759</vt:i4>
      </vt:variant>
      <vt:variant>
        <vt:i4>93</vt:i4>
      </vt:variant>
      <vt:variant>
        <vt:i4>0</vt:i4>
      </vt:variant>
      <vt:variant>
        <vt:i4>5</vt:i4>
      </vt:variant>
      <vt:variant>
        <vt:lpwstr>javascript:void fnInyLink(101864,'1700100004191001h.html','TOP')</vt:lpwstr>
      </vt:variant>
      <vt:variant>
        <vt:lpwstr/>
      </vt:variant>
      <vt:variant>
        <vt:i4>4325392</vt:i4>
      </vt:variant>
      <vt:variant>
        <vt:i4>90</vt:i4>
      </vt:variant>
      <vt:variant>
        <vt:i4>0</vt:i4>
      </vt:variant>
      <vt:variant>
        <vt:i4>5</vt:i4>
      </vt:variant>
      <vt:variant>
        <vt:lpwstr>javascript:void fnInyLink(102112,'3909200004191225h.html','TOP')</vt:lpwstr>
      </vt:variant>
      <vt:variant>
        <vt:lpwstr/>
      </vt:variant>
      <vt:variant>
        <vt:i4>4325392</vt:i4>
      </vt:variant>
      <vt:variant>
        <vt:i4>87</vt:i4>
      </vt:variant>
      <vt:variant>
        <vt:i4>0</vt:i4>
      </vt:variant>
      <vt:variant>
        <vt:i4>5</vt:i4>
      </vt:variant>
      <vt:variant>
        <vt:lpwstr>javascript:void fnInyLink(102112,'3909200004191225h.html','TOP')</vt:lpwstr>
      </vt:variant>
      <vt:variant>
        <vt:lpwstr/>
      </vt:variant>
      <vt:variant>
        <vt:i4>4325392</vt:i4>
      </vt:variant>
      <vt:variant>
        <vt:i4>84</vt:i4>
      </vt:variant>
      <vt:variant>
        <vt:i4>0</vt:i4>
      </vt:variant>
      <vt:variant>
        <vt:i4>5</vt:i4>
      </vt:variant>
      <vt:variant>
        <vt:lpwstr>javascript:void fnInyLink(102112,'3909200004191225h.html','TOP')</vt:lpwstr>
      </vt:variant>
      <vt:variant>
        <vt:lpwstr/>
      </vt:variant>
      <vt:variant>
        <vt:i4>4325392</vt:i4>
      </vt:variant>
      <vt:variant>
        <vt:i4>81</vt:i4>
      </vt:variant>
      <vt:variant>
        <vt:i4>0</vt:i4>
      </vt:variant>
      <vt:variant>
        <vt:i4>5</vt:i4>
      </vt:variant>
      <vt:variant>
        <vt:lpwstr>javascript:void fnInyLink(102112,'3909200004191225h.html','TOP')</vt:lpwstr>
      </vt:variant>
      <vt:variant>
        <vt:lpwstr/>
      </vt:variant>
      <vt:variant>
        <vt:i4>5963830</vt:i4>
      </vt:variant>
      <vt:variant>
        <vt:i4>78</vt:i4>
      </vt:variant>
      <vt:variant>
        <vt:i4>0</vt:i4>
      </vt:variant>
      <vt:variant>
        <vt:i4>5</vt:i4>
      </vt:variant>
      <vt:variant>
        <vt:lpwstr>javascript:void fnOwnLink(1011,'r0920458041806261.html','J41_K1')</vt:lpwstr>
      </vt:variant>
      <vt:variant>
        <vt:lpwstr/>
      </vt:variant>
      <vt:variant>
        <vt:i4>65621</vt:i4>
      </vt:variant>
      <vt:variant>
        <vt:i4>75</vt:i4>
      </vt:variant>
      <vt:variant>
        <vt:i4>0</vt:i4>
      </vt:variant>
      <vt:variant>
        <vt:i4>5</vt:i4>
      </vt:variant>
      <vt:variant>
        <vt:lpwstr>javascript:void fnOwnLink(1011,'r0920458041806261.html','J9')</vt:lpwstr>
      </vt:variant>
      <vt:variant>
        <vt:lpwstr/>
      </vt:variant>
      <vt:variant>
        <vt:i4>5963826</vt:i4>
      </vt:variant>
      <vt:variant>
        <vt:i4>72</vt:i4>
      </vt:variant>
      <vt:variant>
        <vt:i4>0</vt:i4>
      </vt:variant>
      <vt:variant>
        <vt:i4>5</vt:i4>
      </vt:variant>
      <vt:variant>
        <vt:lpwstr>javascript:void fnOwnLink(1011,'r0920458041806261.html','J31_K2')</vt:lpwstr>
      </vt:variant>
      <vt:variant>
        <vt:lpwstr/>
      </vt:variant>
      <vt:variant>
        <vt:i4>3866744</vt:i4>
      </vt:variant>
      <vt:variant>
        <vt:i4>69</vt:i4>
      </vt:variant>
      <vt:variant>
        <vt:i4>0</vt:i4>
      </vt:variant>
      <vt:variant>
        <vt:i4>5</vt:i4>
      </vt:variant>
      <vt:variant>
        <vt:lpwstr>javascript:void fnOwnLink(1011,'r0920458041806261.html','J34')</vt:lpwstr>
      </vt:variant>
      <vt:variant>
        <vt:lpwstr/>
      </vt:variant>
      <vt:variant>
        <vt:i4>5898293</vt:i4>
      </vt:variant>
      <vt:variant>
        <vt:i4>66</vt:i4>
      </vt:variant>
      <vt:variant>
        <vt:i4>0</vt:i4>
      </vt:variant>
      <vt:variant>
        <vt:i4>5</vt:i4>
      </vt:variant>
      <vt:variant>
        <vt:lpwstr>javascript:void fnOwnLink(1011,'r0920458041806261.html','J30_K5')</vt:lpwstr>
      </vt:variant>
      <vt:variant>
        <vt:lpwstr/>
      </vt:variant>
      <vt:variant>
        <vt:i4>5898292</vt:i4>
      </vt:variant>
      <vt:variant>
        <vt:i4>63</vt:i4>
      </vt:variant>
      <vt:variant>
        <vt:i4>0</vt:i4>
      </vt:variant>
      <vt:variant>
        <vt:i4>5</vt:i4>
      </vt:variant>
      <vt:variant>
        <vt:lpwstr>javascript:void fnOwnLink(1011,'r0920458041806261.html','J30_K4')</vt:lpwstr>
      </vt:variant>
      <vt:variant>
        <vt:lpwstr/>
      </vt:variant>
      <vt:variant>
        <vt:i4>3997816</vt:i4>
      </vt:variant>
      <vt:variant>
        <vt:i4>60</vt:i4>
      </vt:variant>
      <vt:variant>
        <vt:i4>0</vt:i4>
      </vt:variant>
      <vt:variant>
        <vt:i4>5</vt:i4>
      </vt:variant>
      <vt:variant>
        <vt:lpwstr>javascript:void fnOwnLink(1011,'r0920458041806261.html','J32')</vt:lpwstr>
      </vt:variant>
      <vt:variant>
        <vt:lpwstr/>
      </vt:variant>
      <vt:variant>
        <vt:i4>4063352</vt:i4>
      </vt:variant>
      <vt:variant>
        <vt:i4>57</vt:i4>
      </vt:variant>
      <vt:variant>
        <vt:i4>0</vt:i4>
      </vt:variant>
      <vt:variant>
        <vt:i4>5</vt:i4>
      </vt:variant>
      <vt:variant>
        <vt:lpwstr>javascript:void fnOwnLink(1011,'r0920458041806261.html','J31')</vt:lpwstr>
      </vt:variant>
      <vt:variant>
        <vt:lpwstr/>
      </vt:variant>
      <vt:variant>
        <vt:i4>4128888</vt:i4>
      </vt:variant>
      <vt:variant>
        <vt:i4>54</vt:i4>
      </vt:variant>
      <vt:variant>
        <vt:i4>0</vt:i4>
      </vt:variant>
      <vt:variant>
        <vt:i4>5</vt:i4>
      </vt:variant>
      <vt:variant>
        <vt:lpwstr>javascript:void fnOwnLink(1011,'r0920458041806261.html','J30')</vt:lpwstr>
      </vt:variant>
      <vt:variant>
        <vt:lpwstr/>
      </vt:variant>
      <vt:variant>
        <vt:i4>4849689</vt:i4>
      </vt:variant>
      <vt:variant>
        <vt:i4>51</vt:i4>
      </vt:variant>
      <vt:variant>
        <vt:i4>0</vt:i4>
      </vt:variant>
      <vt:variant>
        <vt:i4>5</vt:i4>
      </vt:variant>
      <vt:variant>
        <vt:lpwstr>javascript:void fnInyLink(102088,'2625100004191225h.html','TOP')</vt:lpwstr>
      </vt:variant>
      <vt:variant>
        <vt:lpwstr/>
      </vt:variant>
      <vt:variant>
        <vt:i4>3997816</vt:i4>
      </vt:variant>
      <vt:variant>
        <vt:i4>48</vt:i4>
      </vt:variant>
      <vt:variant>
        <vt:i4>0</vt:i4>
      </vt:variant>
      <vt:variant>
        <vt:i4>5</vt:i4>
      </vt:variant>
      <vt:variant>
        <vt:lpwstr>javascript:void fnOwnLink(1011,'r0920458041806261.html','J32')</vt:lpwstr>
      </vt:variant>
      <vt:variant>
        <vt:lpwstr/>
      </vt:variant>
      <vt:variant>
        <vt:i4>3604601</vt:i4>
      </vt:variant>
      <vt:variant>
        <vt:i4>45</vt:i4>
      </vt:variant>
      <vt:variant>
        <vt:i4>0</vt:i4>
      </vt:variant>
      <vt:variant>
        <vt:i4>5</vt:i4>
      </vt:variant>
      <vt:variant>
        <vt:lpwstr>javascript:void fnOwnLink(1011,'r0920458041806261.html','J28')</vt:lpwstr>
      </vt:variant>
      <vt:variant>
        <vt:lpwstr/>
      </vt:variant>
      <vt:variant>
        <vt:i4>3735673</vt:i4>
      </vt:variant>
      <vt:variant>
        <vt:i4>42</vt:i4>
      </vt:variant>
      <vt:variant>
        <vt:i4>0</vt:i4>
      </vt:variant>
      <vt:variant>
        <vt:i4>5</vt:i4>
      </vt:variant>
      <vt:variant>
        <vt:lpwstr>javascript:void fnOwnLink(1011,'r0920458041806261.html','J26')</vt:lpwstr>
      </vt:variant>
      <vt:variant>
        <vt:lpwstr/>
      </vt:variant>
      <vt:variant>
        <vt:i4>3866745</vt:i4>
      </vt:variant>
      <vt:variant>
        <vt:i4>39</vt:i4>
      </vt:variant>
      <vt:variant>
        <vt:i4>0</vt:i4>
      </vt:variant>
      <vt:variant>
        <vt:i4>5</vt:i4>
      </vt:variant>
      <vt:variant>
        <vt:lpwstr>javascript:void fnOwnLink(1011,'r0920458041806261.html','J24')</vt:lpwstr>
      </vt:variant>
      <vt:variant>
        <vt:lpwstr/>
      </vt:variant>
      <vt:variant>
        <vt:i4>4063353</vt:i4>
      </vt:variant>
      <vt:variant>
        <vt:i4>36</vt:i4>
      </vt:variant>
      <vt:variant>
        <vt:i4>0</vt:i4>
      </vt:variant>
      <vt:variant>
        <vt:i4>5</vt:i4>
      </vt:variant>
      <vt:variant>
        <vt:lpwstr>javascript:void fnOwnLink(1011,'r0920458041806261.html','J21')</vt:lpwstr>
      </vt:variant>
      <vt:variant>
        <vt:lpwstr/>
      </vt:variant>
      <vt:variant>
        <vt:i4>3539066</vt:i4>
      </vt:variant>
      <vt:variant>
        <vt:i4>33</vt:i4>
      </vt:variant>
      <vt:variant>
        <vt:i4>0</vt:i4>
      </vt:variant>
      <vt:variant>
        <vt:i4>5</vt:i4>
      </vt:variant>
      <vt:variant>
        <vt:lpwstr>javascript:void fnOwnLink(1011,'r0920458041806261.html','J19')</vt:lpwstr>
      </vt:variant>
      <vt:variant>
        <vt:lpwstr/>
      </vt:variant>
      <vt:variant>
        <vt:i4>3735674</vt:i4>
      </vt:variant>
      <vt:variant>
        <vt:i4>30</vt:i4>
      </vt:variant>
      <vt:variant>
        <vt:i4>0</vt:i4>
      </vt:variant>
      <vt:variant>
        <vt:i4>5</vt:i4>
      </vt:variant>
      <vt:variant>
        <vt:lpwstr>javascript:void fnOwnLink(1011,'r0920458041806261.html','J16')</vt:lpwstr>
      </vt:variant>
      <vt:variant>
        <vt:lpwstr/>
      </vt:variant>
      <vt:variant>
        <vt:i4>3866746</vt:i4>
      </vt:variant>
      <vt:variant>
        <vt:i4>27</vt:i4>
      </vt:variant>
      <vt:variant>
        <vt:i4>0</vt:i4>
      </vt:variant>
      <vt:variant>
        <vt:i4>5</vt:i4>
      </vt:variant>
      <vt:variant>
        <vt:lpwstr>javascript:void fnOwnLink(1011,'r0920458041806261.html','J14')</vt:lpwstr>
      </vt:variant>
      <vt:variant>
        <vt:lpwstr/>
      </vt:variant>
      <vt:variant>
        <vt:i4>65627</vt:i4>
      </vt:variant>
      <vt:variant>
        <vt:i4>24</vt:i4>
      </vt:variant>
      <vt:variant>
        <vt:i4>0</vt:i4>
      </vt:variant>
      <vt:variant>
        <vt:i4>5</vt:i4>
      </vt:variant>
      <vt:variant>
        <vt:lpwstr>javascript:void fnOwnLink(1011,'r0920458041806261.html','J7')</vt:lpwstr>
      </vt:variant>
      <vt:variant>
        <vt:lpwstr/>
      </vt:variant>
      <vt:variant>
        <vt:i4>65630</vt:i4>
      </vt:variant>
      <vt:variant>
        <vt:i4>21</vt:i4>
      </vt:variant>
      <vt:variant>
        <vt:i4>0</vt:i4>
      </vt:variant>
      <vt:variant>
        <vt:i4>5</vt:i4>
      </vt:variant>
      <vt:variant>
        <vt:lpwstr>javascript:void fnOwnLink(1011,'r0920458041806261.html','J2')</vt:lpwstr>
      </vt:variant>
      <vt:variant>
        <vt:lpwstr/>
      </vt:variant>
      <vt:variant>
        <vt:i4>5832753</vt:i4>
      </vt:variant>
      <vt:variant>
        <vt:i4>18</vt:i4>
      </vt:variant>
      <vt:variant>
        <vt:i4>0</vt:i4>
      </vt:variant>
      <vt:variant>
        <vt:i4>5</vt:i4>
      </vt:variant>
      <vt:variant>
        <vt:lpwstr>javascript:void fnOwnLink(1011,'r0920458041806261.html','J13_K3')</vt:lpwstr>
      </vt:variant>
      <vt:variant>
        <vt:lpwstr/>
      </vt:variant>
      <vt:variant>
        <vt:i4>5832755</vt:i4>
      </vt:variant>
      <vt:variant>
        <vt:i4>15</vt:i4>
      </vt:variant>
      <vt:variant>
        <vt:i4>0</vt:i4>
      </vt:variant>
      <vt:variant>
        <vt:i4>5</vt:i4>
      </vt:variant>
      <vt:variant>
        <vt:lpwstr>javascript:void fnOwnLink(1011,'r0920458041806261.html','J13_K1')</vt:lpwstr>
      </vt:variant>
      <vt:variant>
        <vt:lpwstr/>
      </vt:variant>
      <vt:variant>
        <vt:i4>5767216</vt:i4>
      </vt:variant>
      <vt:variant>
        <vt:i4>12</vt:i4>
      </vt:variant>
      <vt:variant>
        <vt:i4>0</vt:i4>
      </vt:variant>
      <vt:variant>
        <vt:i4>5</vt:i4>
      </vt:variant>
      <vt:variant>
        <vt:lpwstr>javascript:void fnOwnLink(1011,'r0920458041806261.html','J12_K2')</vt:lpwstr>
      </vt:variant>
      <vt:variant>
        <vt:lpwstr/>
      </vt:variant>
      <vt:variant>
        <vt:i4>5767216</vt:i4>
      </vt:variant>
      <vt:variant>
        <vt:i4>9</vt:i4>
      </vt:variant>
      <vt:variant>
        <vt:i4>0</vt:i4>
      </vt:variant>
      <vt:variant>
        <vt:i4>5</vt:i4>
      </vt:variant>
      <vt:variant>
        <vt:lpwstr>javascript:void fnOwnLink(1011,'r0920458041806261.html','J12_K2')</vt:lpwstr>
      </vt:variant>
      <vt:variant>
        <vt:lpwstr/>
      </vt:variant>
      <vt:variant>
        <vt:i4>5046289</vt:i4>
      </vt:variant>
      <vt:variant>
        <vt:i4>6</vt:i4>
      </vt:variant>
      <vt:variant>
        <vt:i4>0</vt:i4>
      </vt:variant>
      <vt:variant>
        <vt:i4>5</vt:i4>
      </vt:variant>
      <vt:variant>
        <vt:lpwstr>javascript:void fnInyLink(102058,'1511400004191225h.html','TOP')</vt:lpwstr>
      </vt:variant>
      <vt:variant>
        <vt:lpwstr/>
      </vt:variant>
      <vt:variant>
        <vt:i4>1507393</vt:i4>
      </vt:variant>
      <vt:variant>
        <vt:i4>3</vt:i4>
      </vt:variant>
      <vt:variant>
        <vt:i4>0</vt:i4>
      </vt:variant>
      <vt:variant>
        <vt:i4>5</vt:i4>
      </vt:variant>
      <vt:variant>
        <vt:lpwstr>javascript:void fnInyLink(102200,'15aa100004191225h.html','TOP')</vt:lpwstr>
      </vt:variant>
      <vt:variant>
        <vt:lpwstr/>
      </vt:variant>
      <vt:variant>
        <vt:i4>4587551</vt:i4>
      </vt:variant>
      <vt:variant>
        <vt:i4>0</vt:i4>
      </vt:variant>
      <vt:variant>
        <vt:i4>0</vt:i4>
      </vt:variant>
      <vt:variant>
        <vt:i4>5</vt:i4>
      </vt:variant>
      <vt:variant>
        <vt:lpwstr>javascript:void fnInyLink(101182,'4200100004180626h.html','TOP')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2020-04-30T09:52:00Z</dcterms:created>
  <dcterms:modified xsi:type="dcterms:W3CDTF">2023-08-29T06:50:00Z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