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01F" w:rsidRDefault="0040701F" w:rsidP="0040701F">
      <w:pPr>
        <w:spacing w:line="0" w:lineRule="atLeast"/>
        <w:jc w:val="right"/>
        <w:rPr>
          <w:rFonts w:ascii="ＭＳ 明朝" w:hAnsi="ＭＳ 明朝" w:hint="eastAsia"/>
          <w:sz w:val="28"/>
          <w:szCs w:val="28"/>
        </w:rPr>
      </w:pPr>
      <w:r>
        <w:rPr>
          <w:rFonts w:ascii="ＭＳ 明朝" w:hAnsi="ＭＳ 明朝" w:hint="eastAsia"/>
          <w:sz w:val="28"/>
          <w:szCs w:val="28"/>
        </w:rPr>
        <w:t>令和</w:t>
      </w:r>
      <w:r>
        <w:rPr>
          <w:rFonts w:ascii="ＭＳ 明朝" w:hAnsi="ＭＳ 明朝" w:hint="eastAsia"/>
          <w:sz w:val="28"/>
          <w:szCs w:val="28"/>
        </w:rPr>
        <w:t xml:space="preserve">　　年　</w:t>
      </w:r>
      <w:bookmarkStart w:id="0" w:name="_GoBack"/>
      <w:bookmarkEnd w:id="0"/>
      <w:r>
        <w:rPr>
          <w:rFonts w:ascii="ＭＳ 明朝" w:hAnsi="ＭＳ 明朝" w:hint="eastAsia"/>
          <w:sz w:val="28"/>
          <w:szCs w:val="28"/>
        </w:rPr>
        <w:t>月　　日</w:t>
      </w:r>
    </w:p>
    <w:p w:rsidR="0040701F" w:rsidRDefault="0040701F" w:rsidP="0040701F">
      <w:pPr>
        <w:spacing w:line="0" w:lineRule="atLeast"/>
        <w:rPr>
          <w:rFonts w:ascii="ＭＳ 明朝" w:hAnsi="ＭＳ 明朝" w:hint="eastAsia"/>
          <w:sz w:val="28"/>
          <w:szCs w:val="28"/>
        </w:rPr>
      </w:pPr>
    </w:p>
    <w:p w:rsidR="0040701F" w:rsidRDefault="0040701F" w:rsidP="0040701F">
      <w:pPr>
        <w:spacing w:line="0" w:lineRule="atLeast"/>
        <w:ind w:firstLineChars="100" w:firstLine="280"/>
        <w:rPr>
          <w:rFonts w:ascii="ＭＳ 明朝" w:hAnsi="ＭＳ 明朝" w:hint="eastAsia"/>
          <w:sz w:val="28"/>
          <w:szCs w:val="28"/>
        </w:rPr>
      </w:pPr>
      <w:r>
        <w:rPr>
          <w:rFonts w:ascii="ＭＳ 明朝" w:hAnsi="ＭＳ 明朝" w:hint="eastAsia"/>
          <w:sz w:val="28"/>
          <w:szCs w:val="28"/>
        </w:rPr>
        <w:t>笛吹市長　様</w:t>
      </w:r>
    </w:p>
    <w:p w:rsidR="0040701F" w:rsidRDefault="0040701F" w:rsidP="0040701F">
      <w:pPr>
        <w:spacing w:line="0" w:lineRule="atLeast"/>
        <w:rPr>
          <w:rFonts w:ascii="ＭＳ 明朝" w:hAnsi="ＭＳ 明朝" w:hint="eastAsia"/>
          <w:sz w:val="28"/>
          <w:szCs w:val="28"/>
        </w:rPr>
      </w:pPr>
    </w:p>
    <w:p w:rsidR="0040701F" w:rsidRDefault="0040701F" w:rsidP="0040701F">
      <w:pPr>
        <w:spacing w:line="0" w:lineRule="atLeast"/>
        <w:rPr>
          <w:rFonts w:ascii="ＭＳ 明朝" w:hAnsi="ＭＳ 明朝" w:hint="eastAsia"/>
          <w:sz w:val="28"/>
          <w:szCs w:val="28"/>
        </w:rPr>
      </w:pPr>
    </w:p>
    <w:p w:rsidR="0040701F" w:rsidRDefault="0040701F" w:rsidP="0040701F">
      <w:pPr>
        <w:spacing w:line="0" w:lineRule="atLeast"/>
        <w:ind w:firstLineChars="1000" w:firstLine="2800"/>
        <w:rPr>
          <w:rFonts w:ascii="ＭＳ 明朝" w:hAnsi="ＭＳ 明朝" w:hint="eastAsia"/>
          <w:sz w:val="28"/>
          <w:szCs w:val="28"/>
          <w:lang w:eastAsia="zh-TW"/>
        </w:rPr>
      </w:pPr>
      <w:r>
        <w:rPr>
          <w:rFonts w:ascii="ＭＳ 明朝" w:hAnsi="ＭＳ 明朝" w:hint="eastAsia"/>
          <w:sz w:val="28"/>
          <w:szCs w:val="28"/>
          <w:lang w:eastAsia="zh-TW"/>
        </w:rPr>
        <w:t xml:space="preserve">住所　</w:t>
      </w:r>
    </w:p>
    <w:p w:rsidR="0040701F" w:rsidRDefault="0040701F" w:rsidP="0040701F">
      <w:pPr>
        <w:spacing w:line="0" w:lineRule="atLeast"/>
        <w:ind w:firstLineChars="1400" w:firstLine="3920"/>
        <w:rPr>
          <w:rFonts w:ascii="ＭＳ 明朝" w:hAnsi="ＭＳ 明朝" w:hint="eastAsia"/>
          <w:sz w:val="28"/>
          <w:szCs w:val="28"/>
          <w:lang w:eastAsia="zh-TW"/>
        </w:rPr>
      </w:pPr>
    </w:p>
    <w:p w:rsidR="0040701F" w:rsidRDefault="0040701F" w:rsidP="0040701F">
      <w:pPr>
        <w:spacing w:line="0" w:lineRule="atLeast"/>
        <w:ind w:firstLineChars="1000" w:firstLine="2800"/>
        <w:rPr>
          <w:rFonts w:ascii="ＭＳ 明朝" w:hAnsi="ＭＳ 明朝" w:hint="eastAsia"/>
          <w:sz w:val="28"/>
          <w:szCs w:val="28"/>
        </w:rPr>
      </w:pPr>
      <w:r>
        <w:rPr>
          <w:rFonts w:ascii="ＭＳ 明朝" w:hAnsi="ＭＳ 明朝" w:hint="eastAsia"/>
          <w:sz w:val="28"/>
          <w:szCs w:val="28"/>
        </w:rPr>
        <w:t xml:space="preserve">名前　</w:t>
      </w:r>
    </w:p>
    <w:p w:rsidR="0040701F" w:rsidRPr="00990091" w:rsidRDefault="0040701F" w:rsidP="0040701F">
      <w:pPr>
        <w:spacing w:line="0" w:lineRule="atLeast"/>
        <w:ind w:firstLineChars="1800" w:firstLine="3780"/>
        <w:rPr>
          <w:rFonts w:ascii="ＭＳ 明朝" w:hAnsi="ＭＳ 明朝" w:hint="eastAsia"/>
          <w:szCs w:val="21"/>
        </w:rPr>
      </w:pPr>
    </w:p>
    <w:p w:rsidR="0040701F" w:rsidRPr="00990091" w:rsidRDefault="0040701F" w:rsidP="0040701F">
      <w:pPr>
        <w:spacing w:line="0" w:lineRule="atLeast"/>
        <w:rPr>
          <w:rFonts w:ascii="ＭＳ 明朝" w:hAnsi="ＭＳ 明朝" w:hint="eastAsia"/>
          <w:sz w:val="24"/>
        </w:rPr>
      </w:pPr>
      <w:r>
        <w:rPr>
          <w:rFonts w:ascii="ＭＳ 明朝" w:hAnsi="ＭＳ 明朝" w:hint="eastAsia"/>
          <w:sz w:val="28"/>
          <w:szCs w:val="28"/>
        </w:rPr>
        <w:t xml:space="preserve">　　　　　　　　　　　　　</w:t>
      </w:r>
      <w:r>
        <w:rPr>
          <w:rFonts w:ascii="ＭＳ 明朝" w:hAnsi="ＭＳ 明朝" w:hint="eastAsia"/>
          <w:sz w:val="24"/>
        </w:rPr>
        <w:t xml:space="preserve">　　　　　　　　　　　　　　　　　　　印</w:t>
      </w:r>
    </w:p>
    <w:p w:rsidR="0040701F" w:rsidRDefault="0040701F" w:rsidP="0040701F">
      <w:pPr>
        <w:spacing w:line="0" w:lineRule="atLeast"/>
        <w:rPr>
          <w:rFonts w:ascii="ＭＳ 明朝" w:hAnsi="ＭＳ 明朝" w:hint="eastAsia"/>
          <w:sz w:val="28"/>
          <w:szCs w:val="28"/>
        </w:rPr>
      </w:pPr>
    </w:p>
    <w:p w:rsidR="0040701F" w:rsidRDefault="0040701F" w:rsidP="0040701F">
      <w:pPr>
        <w:spacing w:line="0" w:lineRule="atLeast"/>
        <w:jc w:val="center"/>
        <w:rPr>
          <w:rFonts w:ascii="ＭＳ 明朝" w:hAnsi="ＭＳ 明朝" w:hint="eastAsia"/>
          <w:sz w:val="28"/>
          <w:szCs w:val="28"/>
        </w:rPr>
      </w:pPr>
      <w:r>
        <w:rPr>
          <w:rFonts w:ascii="ＭＳ 明朝" w:hAnsi="ＭＳ 明朝" w:hint="eastAsia"/>
          <w:sz w:val="28"/>
          <w:szCs w:val="28"/>
        </w:rPr>
        <w:t>誓　約　書</w:t>
      </w:r>
    </w:p>
    <w:p w:rsidR="0040701F" w:rsidRDefault="0040701F" w:rsidP="0040701F">
      <w:pPr>
        <w:spacing w:line="0" w:lineRule="atLeast"/>
        <w:rPr>
          <w:rFonts w:ascii="ＭＳ 明朝" w:hAnsi="ＭＳ 明朝" w:hint="eastAsia"/>
          <w:sz w:val="28"/>
          <w:szCs w:val="28"/>
        </w:rPr>
      </w:pPr>
    </w:p>
    <w:p w:rsidR="0040701F" w:rsidRDefault="0040701F" w:rsidP="0040701F">
      <w:pPr>
        <w:spacing w:line="0" w:lineRule="atLeast"/>
        <w:rPr>
          <w:rFonts w:ascii="ＭＳ 明朝" w:hAnsi="ＭＳ 明朝" w:hint="eastAsia"/>
          <w:sz w:val="28"/>
          <w:szCs w:val="28"/>
        </w:rPr>
      </w:pPr>
      <w:r>
        <w:rPr>
          <w:rFonts w:ascii="ＭＳ 明朝" w:hAnsi="ＭＳ 明朝" w:hint="eastAsia"/>
          <w:sz w:val="28"/>
          <w:szCs w:val="28"/>
        </w:rPr>
        <w:t xml:space="preserve">　私が届出の土地掘削については、つぎのことについて誓約いたします。</w:t>
      </w:r>
    </w:p>
    <w:p w:rsidR="0040701F" w:rsidRDefault="0040701F" w:rsidP="0040701F">
      <w:pPr>
        <w:spacing w:line="0" w:lineRule="atLeast"/>
        <w:rPr>
          <w:rFonts w:ascii="ＭＳ 明朝" w:hAnsi="ＭＳ 明朝" w:hint="eastAsia"/>
          <w:sz w:val="28"/>
          <w:szCs w:val="28"/>
        </w:rPr>
      </w:pPr>
    </w:p>
    <w:p w:rsidR="0040701F" w:rsidRDefault="0040701F" w:rsidP="0040701F">
      <w:pPr>
        <w:pStyle w:val="a3"/>
        <w:spacing w:line="0" w:lineRule="atLeast"/>
        <w:rPr>
          <w:rFonts w:hint="eastAsia"/>
        </w:rPr>
      </w:pPr>
      <w:r w:rsidRPr="00ED663F">
        <w:rPr>
          <w:rFonts w:hint="eastAsia"/>
        </w:rPr>
        <w:t>記</w:t>
      </w:r>
    </w:p>
    <w:p w:rsidR="0040701F" w:rsidRDefault="0040701F" w:rsidP="0040701F">
      <w:pPr>
        <w:spacing w:line="0" w:lineRule="atLeast"/>
        <w:rPr>
          <w:rFonts w:hint="eastAsia"/>
        </w:rPr>
      </w:pPr>
    </w:p>
    <w:p w:rsidR="0040701F" w:rsidRPr="00ED663F" w:rsidRDefault="0040701F" w:rsidP="0040701F">
      <w:pPr>
        <w:spacing w:line="0" w:lineRule="atLeast"/>
        <w:rPr>
          <w:rFonts w:hint="eastAsia"/>
        </w:rPr>
      </w:pPr>
    </w:p>
    <w:p w:rsidR="0040701F" w:rsidRPr="00ED663F" w:rsidRDefault="0040701F" w:rsidP="0040701F">
      <w:pPr>
        <w:spacing w:line="0" w:lineRule="atLeast"/>
        <w:rPr>
          <w:rFonts w:hint="eastAsia"/>
          <w:sz w:val="28"/>
          <w:szCs w:val="28"/>
        </w:rPr>
      </w:pPr>
      <w:r>
        <w:rPr>
          <w:rFonts w:hint="eastAsia"/>
          <w:sz w:val="28"/>
          <w:szCs w:val="28"/>
        </w:rPr>
        <w:t>許可の基準</w:t>
      </w:r>
    </w:p>
    <w:p w:rsidR="0040701F" w:rsidRDefault="0040701F" w:rsidP="0040701F">
      <w:pPr>
        <w:numPr>
          <w:ilvl w:val="0"/>
          <w:numId w:val="1"/>
        </w:numPr>
        <w:spacing w:line="0" w:lineRule="atLeast"/>
        <w:rPr>
          <w:rFonts w:hint="eastAsia"/>
          <w:sz w:val="28"/>
          <w:szCs w:val="28"/>
        </w:rPr>
      </w:pPr>
      <w:r>
        <w:rPr>
          <w:rFonts w:hint="eastAsia"/>
          <w:sz w:val="28"/>
          <w:szCs w:val="28"/>
        </w:rPr>
        <w:t>県又は市がさだめる土地利用計画に反しないこと。</w:t>
      </w:r>
    </w:p>
    <w:p w:rsidR="0040701F" w:rsidRDefault="0040701F" w:rsidP="0040701F">
      <w:pPr>
        <w:numPr>
          <w:ilvl w:val="0"/>
          <w:numId w:val="1"/>
        </w:numPr>
        <w:spacing w:line="0" w:lineRule="atLeast"/>
        <w:rPr>
          <w:rFonts w:hint="eastAsia"/>
          <w:sz w:val="28"/>
          <w:szCs w:val="28"/>
        </w:rPr>
      </w:pPr>
      <w:r>
        <w:rPr>
          <w:rFonts w:hint="eastAsia"/>
          <w:sz w:val="28"/>
          <w:szCs w:val="28"/>
        </w:rPr>
        <w:t>隣接する既設井戸に支障を及ぼさない程度の採取量であること。</w:t>
      </w:r>
    </w:p>
    <w:p w:rsidR="0040701F" w:rsidRDefault="0040701F" w:rsidP="0040701F">
      <w:pPr>
        <w:numPr>
          <w:ilvl w:val="0"/>
          <w:numId w:val="1"/>
        </w:numPr>
        <w:spacing w:line="0" w:lineRule="atLeast"/>
        <w:rPr>
          <w:rFonts w:hint="eastAsia"/>
          <w:sz w:val="28"/>
          <w:szCs w:val="28"/>
        </w:rPr>
      </w:pPr>
      <w:r>
        <w:rPr>
          <w:rFonts w:hint="eastAsia"/>
          <w:sz w:val="28"/>
          <w:szCs w:val="28"/>
        </w:rPr>
        <w:t>排水施設が十分講じられていること。</w:t>
      </w:r>
    </w:p>
    <w:p w:rsidR="0040701F" w:rsidRDefault="0040701F" w:rsidP="0040701F">
      <w:pPr>
        <w:numPr>
          <w:ilvl w:val="0"/>
          <w:numId w:val="1"/>
        </w:numPr>
        <w:spacing w:line="0" w:lineRule="atLeast"/>
        <w:rPr>
          <w:rFonts w:hint="eastAsia"/>
          <w:sz w:val="28"/>
          <w:szCs w:val="28"/>
        </w:rPr>
      </w:pPr>
      <w:r>
        <w:rPr>
          <w:rFonts w:hint="eastAsia"/>
          <w:sz w:val="28"/>
          <w:szCs w:val="28"/>
        </w:rPr>
        <w:t>量水計が設置されていること。</w:t>
      </w:r>
    </w:p>
    <w:p w:rsidR="0040701F" w:rsidRDefault="0040701F" w:rsidP="0040701F">
      <w:pPr>
        <w:numPr>
          <w:ilvl w:val="0"/>
          <w:numId w:val="1"/>
        </w:numPr>
        <w:spacing w:line="0" w:lineRule="atLeast"/>
        <w:rPr>
          <w:rFonts w:hint="eastAsia"/>
          <w:sz w:val="28"/>
          <w:szCs w:val="28"/>
        </w:rPr>
      </w:pPr>
      <w:r>
        <w:rPr>
          <w:rFonts w:hint="eastAsia"/>
          <w:sz w:val="28"/>
          <w:szCs w:val="28"/>
        </w:rPr>
        <w:t>他の水をもってかえることが困難なこと。</w:t>
      </w:r>
    </w:p>
    <w:p w:rsidR="0040701F" w:rsidRDefault="0040701F" w:rsidP="0040701F">
      <w:pPr>
        <w:numPr>
          <w:ilvl w:val="0"/>
          <w:numId w:val="1"/>
        </w:numPr>
        <w:spacing w:line="0" w:lineRule="atLeast"/>
        <w:rPr>
          <w:sz w:val="28"/>
          <w:szCs w:val="28"/>
        </w:rPr>
      </w:pPr>
      <w:r>
        <w:rPr>
          <w:rFonts w:hint="eastAsia"/>
          <w:sz w:val="28"/>
          <w:szCs w:val="28"/>
        </w:rPr>
        <w:t>自噴井戸については、制水設備の設置等により不使用時の流水防止対策が講じられていること。</w:t>
      </w:r>
    </w:p>
    <w:p w:rsidR="00145E4D" w:rsidRDefault="0040701F" w:rsidP="0040701F">
      <w:pPr>
        <w:spacing w:line="0" w:lineRule="atLeast"/>
      </w:pPr>
    </w:p>
    <w:sectPr w:rsidR="00145E4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FA1088"/>
    <w:multiLevelType w:val="hybridMultilevel"/>
    <w:tmpl w:val="B112A018"/>
    <w:lvl w:ilvl="0" w:tplc="E56260F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01F"/>
    <w:rsid w:val="0040701F"/>
    <w:rsid w:val="00A62F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BADAA9"/>
  <w15:chartTrackingRefBased/>
  <w15:docId w15:val="{57E7F4DF-097A-4175-B564-EED2837F5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70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40701F"/>
    <w:pPr>
      <w:jc w:val="center"/>
    </w:pPr>
    <w:rPr>
      <w:rFonts w:ascii="ＭＳ 明朝" w:hAnsi="ＭＳ 明朝"/>
      <w:sz w:val="28"/>
      <w:szCs w:val="28"/>
    </w:rPr>
  </w:style>
  <w:style w:type="character" w:customStyle="1" w:styleId="a4">
    <w:name w:val="記 (文字)"/>
    <w:basedOn w:val="a0"/>
    <w:link w:val="a3"/>
    <w:rsid w:val="0040701F"/>
    <w:rPr>
      <w:rFonts w:ascii="ＭＳ 明朝" w:eastAsia="ＭＳ 明朝" w:hAnsi="ＭＳ 明朝"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笛吹市</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環境推進課環境担当 坂本 大空</dc:creator>
  <cp:keywords/>
  <dc:description/>
  <cp:lastModifiedBy>環境推進課環境担当 坂本 大空</cp:lastModifiedBy>
  <cp:revision>1</cp:revision>
  <dcterms:created xsi:type="dcterms:W3CDTF">2020-01-10T07:51:00Z</dcterms:created>
  <dcterms:modified xsi:type="dcterms:W3CDTF">2020-01-10T07:52:00Z</dcterms:modified>
</cp:coreProperties>
</file>