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02" w:rsidRDefault="00776402" w:rsidP="00F43F94">
      <w:pPr>
        <w:pBdr>
          <w:top w:val="single" w:sz="8" w:space="0" w:color="FA328C"/>
          <w:left w:val="single" w:sz="8" w:space="0" w:color="FA328C"/>
          <w:bottom w:val="single" w:sz="8" w:space="0" w:color="FA328C"/>
          <w:right w:val="single" w:sz="8" w:space="0" w:color="FA328C"/>
        </w:pBdr>
        <w:shd w:val="clear" w:color="auto" w:fill="FA328C"/>
        <w:spacing w:after="0" w:line="216" w:lineRule="auto"/>
        <w:ind w:left="325" w:right="32" w:hanging="325"/>
        <w:rPr>
          <w:rFonts w:ascii="HGPｺﾞｼｯｸM" w:eastAsia="HGPｺﾞｼｯｸM" w:hAnsi="HGPｺﾞｼｯｸM" w:cs="HGPｺﾞｼｯｸM"/>
          <w:color w:val="FFFFFF"/>
          <w:sz w:val="24"/>
        </w:rPr>
      </w:pPr>
      <w:bookmarkStart w:id="0" w:name="_GoBack"/>
      <w:bookmarkEnd w:id="0"/>
    </w:p>
    <w:p w:rsidR="00295AD4" w:rsidRDefault="00F43F94" w:rsidP="00F43F94">
      <w:pPr>
        <w:pBdr>
          <w:top w:val="single" w:sz="8" w:space="0" w:color="FA328C"/>
          <w:left w:val="single" w:sz="8" w:space="0" w:color="FA328C"/>
          <w:bottom w:val="single" w:sz="8" w:space="0" w:color="FA328C"/>
          <w:right w:val="single" w:sz="8" w:space="0" w:color="FA328C"/>
        </w:pBdr>
        <w:shd w:val="clear" w:color="auto" w:fill="FA328C"/>
        <w:spacing w:after="0" w:line="216" w:lineRule="auto"/>
        <w:ind w:left="325" w:right="32" w:hanging="325"/>
      </w:pPr>
      <w:r>
        <w:rPr>
          <w:rFonts w:ascii="HGPｺﾞｼｯｸM" w:eastAsia="HGPｺﾞｼｯｸM" w:hAnsi="HGPｺﾞｼｯｸM" w:cs="HGPｺﾞｼｯｸM"/>
          <w:color w:val="FFFFFF"/>
          <w:sz w:val="24"/>
        </w:rPr>
        <w:t xml:space="preserve">介護予防訪問介護相当サービス </w:t>
      </w:r>
    </w:p>
    <w:p w:rsidR="00295AD4" w:rsidRPr="00757A61" w:rsidRDefault="00F43F94" w:rsidP="00F43F94">
      <w:pPr>
        <w:pBdr>
          <w:top w:val="single" w:sz="8" w:space="0" w:color="FA328C"/>
          <w:left w:val="single" w:sz="8" w:space="0" w:color="FA328C"/>
          <w:bottom w:val="single" w:sz="8" w:space="0" w:color="FA328C"/>
          <w:right w:val="single" w:sz="8" w:space="0" w:color="FA328C"/>
        </w:pBdr>
        <w:shd w:val="clear" w:color="auto" w:fill="FA328C"/>
        <w:spacing w:after="134"/>
        <w:ind w:right="32"/>
        <w:rPr>
          <w:color w:val="auto"/>
        </w:rPr>
      </w:pPr>
      <w:r>
        <w:rPr>
          <w:rFonts w:ascii="HGPｺﾞｼｯｸM" w:eastAsia="HGPｺﾞｼｯｸM" w:hAnsi="HGPｺﾞｼｯｸM" w:cs="HGPｺﾞｼｯｸM"/>
          <w:sz w:val="21"/>
        </w:rPr>
        <w:t xml:space="preserve"> </w:t>
      </w:r>
    </w:p>
    <w:p w:rsidR="00295AD4" w:rsidRPr="00757A61" w:rsidRDefault="00F43F94">
      <w:pPr>
        <w:spacing w:after="120"/>
        <w:rPr>
          <w:color w:val="auto"/>
        </w:rPr>
      </w:pPr>
      <w:r w:rsidRPr="00757A61">
        <w:rPr>
          <w:rFonts w:ascii="HGPｺﾞｼｯｸM" w:eastAsia="HGPｺﾞｼｯｸM" w:hAnsi="HGPｺﾞｼｯｸM" w:cs="HGPｺﾞｼｯｸM"/>
          <w:color w:val="auto"/>
        </w:rPr>
        <w:t xml:space="preserve">■ 全加算共通提出書類 </w:t>
      </w:r>
    </w:p>
    <w:p w:rsidR="00295AD4" w:rsidRPr="00757A61" w:rsidRDefault="00F43F94">
      <w:pPr>
        <w:numPr>
          <w:ilvl w:val="0"/>
          <w:numId w:val="1"/>
        </w:numPr>
        <w:spacing w:after="120"/>
        <w:ind w:hanging="360"/>
        <w:rPr>
          <w:color w:val="auto"/>
        </w:rPr>
      </w:pPr>
      <w:r w:rsidRPr="00757A61">
        <w:rPr>
          <w:rFonts w:ascii="HGPｺﾞｼｯｸM" w:eastAsia="HGPｺﾞｼｯｸM" w:hAnsi="HGPｺﾞｼｯｸM" w:cs="HGPｺﾞｼｯｸM"/>
          <w:color w:val="auto"/>
          <w:sz w:val="21"/>
        </w:rPr>
        <w:t>介護予防・日常生活支援総合事業算定に係る体制等に関する届出書</w:t>
      </w:r>
      <w:r w:rsidRPr="00757A61">
        <w:rPr>
          <w:rFonts w:ascii="HGPｺﾞｼｯｸM" w:eastAsia="HGPｺﾞｼｯｸM" w:hAnsi="HGPｺﾞｼｯｸM" w:cs="HGPｺﾞｼｯｸM" w:hint="eastAsia"/>
          <w:color w:val="auto"/>
          <w:sz w:val="21"/>
        </w:rPr>
        <w:t>（別紙</w:t>
      </w:r>
      <w:r w:rsidR="00757A61" w:rsidRPr="00757A61">
        <w:rPr>
          <w:rFonts w:ascii="HGPｺﾞｼｯｸM" w:eastAsia="HGPｺﾞｼｯｸM" w:hAnsi="HGPｺﾞｼｯｸM" w:cs="HGPｺﾞｼｯｸM" w:hint="eastAsia"/>
          <w:color w:val="auto"/>
          <w:sz w:val="21"/>
        </w:rPr>
        <w:t>26</w:t>
      </w:r>
      <w:r w:rsidRPr="00757A61">
        <w:rPr>
          <w:rFonts w:ascii="HGPｺﾞｼｯｸM" w:eastAsia="HGPｺﾞｼｯｸM" w:hAnsi="HGPｺﾞｼｯｸM" w:cs="HGPｺﾞｼｯｸM" w:hint="eastAsia"/>
          <w:color w:val="auto"/>
          <w:sz w:val="21"/>
        </w:rPr>
        <w:t>）</w:t>
      </w:r>
      <w:r w:rsidRPr="00757A61">
        <w:rPr>
          <w:rFonts w:ascii="HGPｺﾞｼｯｸM" w:eastAsia="HGPｺﾞｼｯｸM" w:hAnsi="HGPｺﾞｼｯｸM" w:cs="HGPｺﾞｼｯｸM"/>
          <w:color w:val="auto"/>
          <w:sz w:val="21"/>
        </w:rPr>
        <w:t xml:space="preserve"> </w:t>
      </w:r>
    </w:p>
    <w:p w:rsidR="00295AD4" w:rsidRPr="00757A61" w:rsidRDefault="00F43F94">
      <w:pPr>
        <w:numPr>
          <w:ilvl w:val="0"/>
          <w:numId w:val="1"/>
        </w:numPr>
        <w:spacing w:after="120"/>
        <w:ind w:hanging="360"/>
        <w:rPr>
          <w:color w:val="auto"/>
        </w:rPr>
      </w:pPr>
      <w:r w:rsidRPr="00757A61">
        <w:rPr>
          <w:rFonts w:ascii="HGPｺﾞｼｯｸM" w:eastAsia="HGPｺﾞｼｯｸM" w:hAnsi="HGPｺﾞｼｯｸM" w:cs="HGPｺﾞｼｯｸM"/>
          <w:color w:val="auto"/>
          <w:sz w:val="21"/>
        </w:rPr>
        <w:t>介護予防・日常生活支援総合事業算定体制等状況一覧表（別紙 1-4）</w:t>
      </w:r>
    </w:p>
    <w:p w:rsidR="00295AD4" w:rsidRDefault="00F43F94">
      <w:pPr>
        <w:spacing w:after="0"/>
      </w:pPr>
      <w:r>
        <w:rPr>
          <w:rFonts w:ascii="HGPｺﾞｼｯｸM" w:eastAsia="HGPｺﾞｼｯｸM" w:hAnsi="HGPｺﾞｼｯｸM" w:cs="HGPｺﾞｼｯｸM"/>
          <w:sz w:val="21"/>
        </w:rPr>
        <w:t xml:space="preserve"> </w:t>
      </w:r>
    </w:p>
    <w:tbl>
      <w:tblPr>
        <w:tblStyle w:val="TableGrid"/>
        <w:tblW w:w="9735" w:type="dxa"/>
        <w:tblInd w:w="6" w:type="dxa"/>
        <w:tblCellMar>
          <w:top w:w="49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3396"/>
        <w:gridCol w:w="6339"/>
      </w:tblGrid>
      <w:tr w:rsidR="00295AD4">
        <w:trPr>
          <w:trHeight w:val="367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5FF"/>
          </w:tcPr>
          <w:p w:rsidR="00295AD4" w:rsidRDefault="00F43F94">
            <w:pPr>
              <w:spacing w:after="0"/>
              <w:ind w:left="2"/>
              <w:jc w:val="center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加算の種類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5FF"/>
          </w:tcPr>
          <w:p w:rsidR="00295AD4" w:rsidRDefault="00F43F94">
            <w:pPr>
              <w:spacing w:after="0"/>
              <w:ind w:left="1"/>
              <w:jc w:val="center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添付書類 </w:t>
            </w:r>
          </w:p>
        </w:tc>
      </w:tr>
      <w:tr w:rsidR="00295AD4" w:rsidTr="00757A61">
        <w:trPr>
          <w:trHeight w:val="224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757A61">
            <w:pPr>
              <w:spacing w:after="0"/>
            </w:pPr>
            <w:r w:rsidRPr="00757A61">
              <w:rPr>
                <w:rFonts w:ascii="HGPｺﾞｼｯｸM" w:eastAsia="HGPｺﾞｼｯｸM" w:hAnsi="HGPｺﾞｼｯｸM" w:cs="HGPｺﾞｼｯｸM"/>
                <w:sz w:val="21"/>
              </w:rPr>
              <w:t>LIFEへの登録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Pr="00757A61" w:rsidRDefault="00757A61" w:rsidP="00757A61">
            <w:pPr>
              <w:spacing w:after="119"/>
              <w:rPr>
                <w:strike/>
                <w:color w:val="FF0000"/>
              </w:rPr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>添付書類不要</w:t>
            </w:r>
          </w:p>
        </w:tc>
      </w:tr>
      <w:tr w:rsidR="00295AD4">
        <w:trPr>
          <w:trHeight w:val="37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F43F94">
            <w:pPr>
              <w:spacing w:after="0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特別地域加算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F43F94">
            <w:pPr>
              <w:spacing w:after="0"/>
              <w:ind w:left="1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添付書類不要 </w:t>
            </w:r>
          </w:p>
        </w:tc>
      </w:tr>
      <w:tr w:rsidR="00295AD4">
        <w:trPr>
          <w:trHeight w:val="73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F43F94">
            <w:pPr>
              <w:spacing w:after="0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中山間地域等における小規模事業所加算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AD4" w:rsidRDefault="00F43F94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16"/>
              </w:rPr>
              <w:t></w:t>
            </w:r>
            <w:r>
              <w:rPr>
                <w:rFonts w:ascii="Arial" w:eastAsia="Arial" w:hAnsi="Arial" w:cs="Arial"/>
                <w:sz w:val="21"/>
                <w:vertAlign w:val="subscript"/>
              </w:rPr>
              <w:t xml:space="preserve"> </w:t>
            </w: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中山間地域等における小規模事業所加算に係る要件確認表 </w:t>
            </w:r>
          </w:p>
        </w:tc>
      </w:tr>
      <w:tr w:rsidR="00295AD4">
        <w:trPr>
          <w:trHeight w:val="73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F43F94">
            <w:pPr>
              <w:spacing w:after="0"/>
            </w:pPr>
            <w:r>
              <w:rPr>
                <w:rFonts w:ascii="HGPｺﾞｼｯｸM" w:eastAsia="HGPｺﾞｼｯｸM" w:hAnsi="HGPｺﾞｼｯｸM" w:cs="HGPｺﾞｼｯｸM"/>
                <w:sz w:val="21"/>
              </w:rPr>
              <w:t xml:space="preserve">介護職員処遇改善加算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D4" w:rsidRDefault="00757A61">
            <w:pPr>
              <w:spacing w:after="0"/>
              <w:ind w:left="1"/>
            </w:pPr>
            <w:r w:rsidRPr="00DA55E1">
              <w:rPr>
                <w:rFonts w:ascii="HGPｺﾞｼｯｸM" w:eastAsia="HGPｺﾞｼｯｸM" w:hAnsi="HGPｺﾞｼｯｸM" w:cs="HGPｺﾞｼｯｸM" w:hint="eastAsia"/>
                <w:color w:val="auto"/>
                <w:sz w:val="21"/>
              </w:rPr>
              <w:t>別途HP参照</w:t>
            </w:r>
          </w:p>
        </w:tc>
      </w:tr>
      <w:tr w:rsidR="00757A61">
        <w:trPr>
          <w:trHeight w:val="73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61" w:rsidRDefault="00757A61">
            <w:pPr>
              <w:spacing w:after="0"/>
              <w:rPr>
                <w:rFonts w:ascii="HGPｺﾞｼｯｸM" w:eastAsia="HGPｺﾞｼｯｸM" w:hAnsi="HGPｺﾞｼｯｸM" w:cs="HGPｺﾞｼｯｸM"/>
                <w:sz w:val="21"/>
              </w:rPr>
            </w:pPr>
            <w:r w:rsidRPr="00DA55E1">
              <w:rPr>
                <w:rFonts w:ascii="HGPｺﾞｼｯｸM" w:eastAsia="HGPｺﾞｼｯｸM" w:hAnsi="HGPｺﾞｼｯｸM" w:cs="HGPｺﾞｼｯｸM" w:hint="eastAsia"/>
                <w:color w:val="auto"/>
                <w:sz w:val="21"/>
              </w:rPr>
              <w:t>介護職員等特定処遇改善加算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61" w:rsidRDefault="00757A61">
            <w:pPr>
              <w:spacing w:after="0"/>
              <w:ind w:left="1"/>
              <w:rPr>
                <w:rFonts w:ascii="HGｺﾞｼｯｸM" w:eastAsia="HGｺﾞｼｯｸM" w:hAnsi="HGｺﾞｼｯｸM" w:cs="HGｺﾞｼｯｸM"/>
                <w:sz w:val="21"/>
              </w:rPr>
            </w:pPr>
            <w:r w:rsidRPr="00DA55E1">
              <w:rPr>
                <w:rFonts w:ascii="HGPｺﾞｼｯｸM" w:eastAsia="HGPｺﾞｼｯｸM" w:hAnsi="HGPｺﾞｼｯｸM" w:cs="HGPｺﾞｼｯｸM" w:hint="eastAsia"/>
                <w:color w:val="auto"/>
                <w:sz w:val="21"/>
              </w:rPr>
              <w:t>別途HP参照</w:t>
            </w:r>
          </w:p>
        </w:tc>
      </w:tr>
    </w:tbl>
    <w:p w:rsidR="00295AD4" w:rsidRDefault="00F43F94">
      <w:pPr>
        <w:spacing w:after="0"/>
      </w:pPr>
      <w:r>
        <w:rPr>
          <w:rFonts w:ascii="HGPｺﾞｼｯｸM" w:eastAsia="HGPｺﾞｼｯｸM" w:hAnsi="HGPｺﾞｼｯｸM" w:cs="HGPｺﾞｼｯｸM"/>
        </w:rPr>
        <w:t xml:space="preserve"> </w:t>
      </w:r>
    </w:p>
    <w:sectPr w:rsidR="00295AD4">
      <w:pgSz w:w="11906" w:h="16838"/>
      <w:pgMar w:top="1440" w:right="1440" w:bottom="1440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6A" w:rsidRDefault="00B3406A" w:rsidP="00757A61">
      <w:pPr>
        <w:spacing w:after="0" w:line="240" w:lineRule="auto"/>
      </w:pPr>
      <w:r>
        <w:separator/>
      </w:r>
    </w:p>
  </w:endnote>
  <w:endnote w:type="continuationSeparator" w:id="0">
    <w:p w:rsidR="00B3406A" w:rsidRDefault="00B3406A" w:rsidP="0075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6A" w:rsidRDefault="00B3406A" w:rsidP="00757A61">
      <w:pPr>
        <w:spacing w:after="0" w:line="240" w:lineRule="auto"/>
      </w:pPr>
      <w:r>
        <w:separator/>
      </w:r>
    </w:p>
  </w:footnote>
  <w:footnote w:type="continuationSeparator" w:id="0">
    <w:p w:rsidR="00B3406A" w:rsidRDefault="00B3406A" w:rsidP="0075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8D9"/>
    <w:multiLevelType w:val="hybridMultilevel"/>
    <w:tmpl w:val="9DD6A9BA"/>
    <w:lvl w:ilvl="0" w:tplc="E6780F6A">
      <w:start w:val="1"/>
      <w:numFmt w:val="bullet"/>
      <w:lvlText w:val="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5205B6">
      <w:start w:val="1"/>
      <w:numFmt w:val="bullet"/>
      <w:lvlText w:val="o"/>
      <w:lvlJc w:val="left"/>
      <w:pPr>
        <w:ind w:left="1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326576">
      <w:start w:val="1"/>
      <w:numFmt w:val="bullet"/>
      <w:lvlText w:val="▪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A65AA">
      <w:start w:val="1"/>
      <w:numFmt w:val="bullet"/>
      <w:lvlText w:val="•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56D3CE">
      <w:start w:val="1"/>
      <w:numFmt w:val="bullet"/>
      <w:lvlText w:val="o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6913C">
      <w:start w:val="1"/>
      <w:numFmt w:val="bullet"/>
      <w:lvlText w:val="▪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B6E74A">
      <w:start w:val="1"/>
      <w:numFmt w:val="bullet"/>
      <w:lvlText w:val="•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E0763E">
      <w:start w:val="1"/>
      <w:numFmt w:val="bullet"/>
      <w:lvlText w:val="o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289C46">
      <w:start w:val="1"/>
      <w:numFmt w:val="bullet"/>
      <w:lvlText w:val="▪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53DCD"/>
    <w:multiLevelType w:val="hybridMultilevel"/>
    <w:tmpl w:val="5EE4BB54"/>
    <w:lvl w:ilvl="0" w:tplc="F3EEA1F4">
      <w:start w:val="1"/>
      <w:numFmt w:val="bullet"/>
      <w:lvlText w:val=""/>
      <w:lvlJc w:val="left"/>
      <w:pPr>
        <w:ind w:left="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40AE4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E852D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0ADC3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1AEA0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BA0BA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1E0A1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D8A41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9690A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D4"/>
    <w:rsid w:val="00295AD4"/>
    <w:rsid w:val="00757A61"/>
    <w:rsid w:val="00776402"/>
    <w:rsid w:val="00AD654A"/>
    <w:rsid w:val="00B3406A"/>
    <w:rsid w:val="00F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49A4FA-65F9-4053-9502-B61FA944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7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A6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57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A6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65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5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AC0C-1CE0-4566-807D-DF3C35FA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OJ269</dc:creator>
  <cp:keywords/>
  <cp:lastModifiedBy>00009302</cp:lastModifiedBy>
  <cp:revision>2</cp:revision>
  <cp:lastPrinted>2021-05-19T06:36:00Z</cp:lastPrinted>
  <dcterms:created xsi:type="dcterms:W3CDTF">2021-05-19T06:39:00Z</dcterms:created>
  <dcterms:modified xsi:type="dcterms:W3CDTF">2021-05-19T06:39:00Z</dcterms:modified>
</cp:coreProperties>
</file>